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AFC5" w14:textId="77777777" w:rsidR="000204FD" w:rsidRDefault="0082286D" w:rsidP="000204FD">
      <w:pPr>
        <w:spacing w:line="280" w:lineRule="exact"/>
        <w:jc w:val="both"/>
        <w:rPr>
          <w:sz w:val="26"/>
        </w:rPr>
      </w:pPr>
      <w:r>
        <w:rPr>
          <w:sz w:val="26"/>
        </w:rPr>
        <w:t xml:space="preserve"> </w:t>
      </w:r>
      <w:r w:rsidR="003033DA">
        <w:rPr>
          <w:sz w:val="26"/>
        </w:rPr>
        <w:t xml:space="preserve"> </w:t>
      </w:r>
    </w:p>
    <w:p w14:paraId="58611519" w14:textId="77777777" w:rsidR="000204FD" w:rsidRPr="00545F97" w:rsidRDefault="003033DA" w:rsidP="000204FD">
      <w:pPr>
        <w:spacing w:line="280" w:lineRule="exact"/>
        <w:jc w:val="both"/>
        <w:rPr>
          <w:sz w:val="26"/>
        </w:rPr>
      </w:pPr>
      <w:r w:rsidRPr="00545F97">
        <w:rPr>
          <w:noProof/>
          <w:sz w:val="26"/>
          <w:lang w:val="de-CH" w:eastAsia="de-CH"/>
        </w:rPr>
        <mc:AlternateContent>
          <mc:Choice Requires="wps">
            <w:drawing>
              <wp:anchor distT="0" distB="0" distL="114300" distR="114300" simplePos="0" relativeHeight="251657728" behindDoc="0" locked="0" layoutInCell="0" allowOverlap="1" wp14:anchorId="080356CF" wp14:editId="0325FE8C">
                <wp:simplePos x="0" y="0"/>
                <wp:positionH relativeFrom="column">
                  <wp:posOffset>379730</wp:posOffset>
                </wp:positionH>
                <wp:positionV relativeFrom="paragraph">
                  <wp:posOffset>-83185</wp:posOffset>
                </wp:positionV>
                <wp:extent cx="5394960" cy="708660"/>
                <wp:effectExtent l="27305" t="21590" r="26035" b="222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708660"/>
                        </a:xfrm>
                        <a:prstGeom prst="rect">
                          <a:avLst/>
                        </a:prstGeom>
                        <a:solidFill>
                          <a:srgbClr val="FFFFFF"/>
                        </a:solidFill>
                        <a:ln w="38100" cmpd="dbl">
                          <a:solidFill>
                            <a:srgbClr val="000000"/>
                          </a:solidFill>
                          <a:miter lim="800000"/>
                          <a:headEnd/>
                          <a:tailEnd/>
                        </a:ln>
                      </wps:spPr>
                      <wps:txbx>
                        <w:txbxContent>
                          <w:p w14:paraId="6978AF70" w14:textId="77777777" w:rsidR="00DB1EBA" w:rsidRDefault="00DB1EBA" w:rsidP="000204FD">
                            <w:pPr>
                              <w:shd w:val="clear" w:color="FFFF00" w:fill="auto"/>
                              <w:jc w:val="center"/>
                              <w:rPr>
                                <w:sz w:val="24"/>
                                <w:lang w:val="de-CH"/>
                              </w:rPr>
                            </w:pPr>
                          </w:p>
                          <w:p w14:paraId="55EF3DD8" w14:textId="77777777" w:rsidR="00DB1EBA" w:rsidRDefault="00DB1EBA" w:rsidP="000204FD">
                            <w:pPr>
                              <w:shd w:val="clear" w:color="FFFF00" w:fill="auto"/>
                              <w:jc w:val="center"/>
                              <w:rPr>
                                <w:b/>
                                <w:sz w:val="32"/>
                                <w:lang w:val="de-CH"/>
                              </w:rPr>
                            </w:pPr>
                            <w:r>
                              <w:rPr>
                                <w:b/>
                                <w:sz w:val="32"/>
                                <w:lang w:val="de-CH"/>
                              </w:rPr>
                              <w:t>Spesenreglement der Muster AG</w:t>
                            </w:r>
                          </w:p>
                          <w:p w14:paraId="56245F5C" w14:textId="77777777" w:rsidR="00DB1EBA" w:rsidRDefault="00DB1EBA" w:rsidP="000204FD">
                            <w:pPr>
                              <w:shd w:val="clear" w:color="FFFF00" w:fill="auto"/>
                              <w:jc w:val="center"/>
                              <w:rPr>
                                <w:sz w:val="24"/>
                                <w:lang w:val="de-C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356CF" id="Rectangle 2" o:spid="_x0000_s1026" style="position:absolute;left:0;text-align:left;margin-left:29.9pt;margin-top:-6.55pt;width:424.8pt;height:5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" o:allowincell="f" strokeweight="3pt">
                <v:stroke linestyle="thinThin"/>
                <v:textbox>
                  <w:txbxContent>
                    <w:p w14:paraId="6978AF70" w14:textId="77777777" w:rsidR="00DB1EBA" w:rsidRDefault="00DB1EBA" w:rsidP="000204FD">
                      <w:pPr>
                        <w:shd w:val="clear" w:color="FFFF00" w:fill="auto"/>
                        <w:jc w:val="center"/>
                        <w:rPr>
                          <w:sz w:val="24"/>
                          <w:lang w:val="de-CH"/>
                        </w:rPr>
                      </w:pPr>
                    </w:p>
                    <w:p w14:paraId="55EF3DD8" w14:textId="77777777" w:rsidR="00DB1EBA" w:rsidRDefault="00DB1EBA" w:rsidP="000204FD">
                      <w:pPr>
                        <w:shd w:val="clear" w:color="FFFF00" w:fill="auto"/>
                        <w:jc w:val="center"/>
                        <w:rPr>
                          <w:b/>
                          <w:sz w:val="32"/>
                          <w:lang w:val="de-CH"/>
                        </w:rPr>
                      </w:pPr>
                      <w:r>
                        <w:rPr>
                          <w:b/>
                          <w:sz w:val="32"/>
                          <w:lang w:val="de-CH"/>
                        </w:rPr>
                        <w:t>Spesenreglement der Muster AG</w:t>
                      </w:r>
                    </w:p>
                    <w:p w14:paraId="56245F5C" w14:textId="77777777" w:rsidR="00DB1EBA" w:rsidRDefault="00DB1EBA" w:rsidP="000204FD">
                      <w:pPr>
                        <w:shd w:val="clear" w:color="FFFF00" w:fill="auto"/>
                        <w:jc w:val="center"/>
                        <w:rPr>
                          <w:sz w:val="24"/>
                          <w:lang w:val="de-CH"/>
                        </w:rPr>
                      </w:pPr>
                    </w:p>
                  </w:txbxContent>
                </v:textbox>
              </v:rect>
            </w:pict>
          </mc:Fallback>
        </mc:AlternateContent>
      </w:r>
    </w:p>
    <w:p w14:paraId="1F733594" w14:textId="77777777" w:rsidR="000204FD" w:rsidRPr="00545F97" w:rsidRDefault="000204FD" w:rsidP="000204FD">
      <w:pPr>
        <w:spacing w:line="280" w:lineRule="exact"/>
        <w:jc w:val="both"/>
        <w:rPr>
          <w:sz w:val="26"/>
        </w:rPr>
      </w:pPr>
    </w:p>
    <w:p w14:paraId="21DB2BE9" w14:textId="77777777" w:rsidR="000204FD" w:rsidRPr="00545F97" w:rsidRDefault="000204FD" w:rsidP="000204FD">
      <w:pPr>
        <w:spacing w:line="280" w:lineRule="exact"/>
        <w:ind w:left="567" w:hanging="567"/>
        <w:jc w:val="both"/>
        <w:outlineLvl w:val="0"/>
        <w:rPr>
          <w:b/>
          <w:sz w:val="26"/>
        </w:rPr>
      </w:pPr>
    </w:p>
    <w:p w14:paraId="70304582" w14:textId="77777777" w:rsidR="000204FD" w:rsidRPr="00545F97" w:rsidRDefault="000204FD" w:rsidP="000204FD">
      <w:pPr>
        <w:spacing w:line="280" w:lineRule="exact"/>
        <w:ind w:left="567" w:hanging="567"/>
        <w:jc w:val="both"/>
        <w:outlineLvl w:val="0"/>
        <w:rPr>
          <w:b/>
          <w:sz w:val="26"/>
        </w:rPr>
      </w:pPr>
    </w:p>
    <w:p w14:paraId="06E79174" w14:textId="77777777" w:rsidR="000204FD" w:rsidRPr="00545F97" w:rsidRDefault="000204FD" w:rsidP="000204FD">
      <w:pPr>
        <w:spacing w:before="360" w:line="280" w:lineRule="exact"/>
        <w:ind w:left="567" w:hanging="567"/>
        <w:jc w:val="both"/>
        <w:outlineLvl w:val="0"/>
        <w:rPr>
          <w:b/>
          <w:sz w:val="26"/>
        </w:rPr>
      </w:pPr>
      <w:r w:rsidRPr="00545F97">
        <w:rPr>
          <w:b/>
          <w:sz w:val="26"/>
        </w:rPr>
        <w:t>1.</w:t>
      </w:r>
      <w:r w:rsidRPr="00545F97">
        <w:rPr>
          <w:b/>
          <w:sz w:val="26"/>
        </w:rPr>
        <w:tab/>
        <w:t>Allgemeines</w:t>
      </w:r>
    </w:p>
    <w:p w14:paraId="7CC3C11D" w14:textId="353707F7" w:rsidR="000204FD" w:rsidRPr="00545F97" w:rsidRDefault="000204FD" w:rsidP="000204FD">
      <w:pPr>
        <w:spacing w:before="180" w:line="280" w:lineRule="exact"/>
        <w:ind w:left="567" w:hanging="567"/>
        <w:jc w:val="both"/>
        <w:outlineLvl w:val="0"/>
        <w:rPr>
          <w:b/>
          <w:sz w:val="24"/>
        </w:rPr>
      </w:pPr>
      <w:r w:rsidRPr="00545F97">
        <w:rPr>
          <w:b/>
          <w:sz w:val="24"/>
        </w:rPr>
        <w:t>1.1</w:t>
      </w:r>
      <w:r w:rsidRPr="00545F97">
        <w:rPr>
          <w:b/>
          <w:sz w:val="24"/>
        </w:rPr>
        <w:tab/>
        <w:t>Geltungsbereich</w:t>
      </w:r>
    </w:p>
    <w:p w14:paraId="7CD47BA7" w14:textId="77777777" w:rsidR="000204FD" w:rsidRPr="00545F97" w:rsidRDefault="000204FD" w:rsidP="000204FD">
      <w:pPr>
        <w:spacing w:before="180" w:line="280" w:lineRule="exact"/>
        <w:ind w:left="567"/>
        <w:jc w:val="both"/>
        <w:rPr>
          <w:sz w:val="24"/>
        </w:rPr>
      </w:pPr>
      <w:r w:rsidRPr="00545F97">
        <w:rPr>
          <w:sz w:val="24"/>
        </w:rPr>
        <w:t>Dieses Spesenreglement gilt für sämtliche Mitarbeiterinnen und Mitarbeiter (nachfolgend Mitarbeitende) der Muster AG, welche mit dieser in einem Arbeitsverhältnis stehen.</w:t>
      </w:r>
    </w:p>
    <w:p w14:paraId="7E98BB43" w14:textId="1B394CB3" w:rsidR="000204FD" w:rsidRPr="00545F97" w:rsidRDefault="000204FD" w:rsidP="000204FD">
      <w:pPr>
        <w:spacing w:before="360" w:line="280" w:lineRule="exact"/>
        <w:ind w:left="567" w:hanging="567"/>
        <w:jc w:val="both"/>
        <w:outlineLvl w:val="0"/>
        <w:rPr>
          <w:b/>
          <w:sz w:val="24"/>
        </w:rPr>
      </w:pPr>
      <w:r w:rsidRPr="00545F97">
        <w:rPr>
          <w:b/>
          <w:sz w:val="24"/>
        </w:rPr>
        <w:t>1.2</w:t>
      </w:r>
      <w:r w:rsidRPr="00545F97">
        <w:rPr>
          <w:b/>
          <w:sz w:val="24"/>
        </w:rPr>
        <w:tab/>
        <w:t>Definition des Spesenbegriffs</w:t>
      </w:r>
    </w:p>
    <w:p w14:paraId="4454F472" w14:textId="77777777" w:rsidR="000204FD" w:rsidRPr="00545F97" w:rsidRDefault="000204FD" w:rsidP="000204FD">
      <w:pPr>
        <w:spacing w:before="180" w:line="280" w:lineRule="exact"/>
        <w:ind w:left="567"/>
        <w:jc w:val="both"/>
        <w:rPr>
          <w:sz w:val="24"/>
        </w:rPr>
      </w:pPr>
      <w:r w:rsidRPr="00545F97">
        <w:rPr>
          <w:sz w:val="24"/>
        </w:rPr>
        <w:t>Als Spesen im Sinne dieses Reglements gelten die Auslagen, die einem Mitarbeitenden im Interesse des Arbeitgebers angefallen sind. Sämtliche Mitarbeitende sind verpflichtet, ihre Spesen im Rahmen dieses Reglements möglichst tief zu halten. Aufwendungen, die für die Arbeitsausführung nicht notwendig waren, werden von der Firma nicht übernommen, sondern sind von den Mitarbeitenden selbst zu tragen.</w:t>
      </w:r>
    </w:p>
    <w:p w14:paraId="0A32A40A" w14:textId="77777777" w:rsidR="000204FD" w:rsidRPr="00545F97" w:rsidRDefault="000204FD" w:rsidP="000204FD">
      <w:pPr>
        <w:spacing w:before="180" w:line="280" w:lineRule="exact"/>
        <w:ind w:left="567"/>
        <w:jc w:val="both"/>
        <w:rPr>
          <w:sz w:val="24"/>
        </w:rPr>
      </w:pPr>
      <w:r w:rsidRPr="00545F97">
        <w:rPr>
          <w:sz w:val="24"/>
        </w:rPr>
        <w:t>Im Wesentlichen werden den Mitarbeitenden folgende geschäftlich bedingten Auslagen ersetzt:</w:t>
      </w:r>
    </w:p>
    <w:p w14:paraId="53CBD951" w14:textId="77777777" w:rsidR="000204FD" w:rsidRPr="00545F97" w:rsidRDefault="000204FD" w:rsidP="000204FD">
      <w:pPr>
        <w:tabs>
          <w:tab w:val="left" w:pos="851"/>
        </w:tabs>
        <w:spacing w:before="180" w:line="280" w:lineRule="exact"/>
        <w:ind w:left="567"/>
        <w:jc w:val="both"/>
        <w:rPr>
          <w:sz w:val="24"/>
        </w:rPr>
      </w:pPr>
      <w:r w:rsidRPr="00545F97">
        <w:rPr>
          <w:sz w:val="24"/>
        </w:rPr>
        <w:t>-</w:t>
      </w:r>
      <w:r w:rsidRPr="00545F97">
        <w:rPr>
          <w:sz w:val="24"/>
        </w:rPr>
        <w:tab/>
        <w:t>Fahrtkosten</w:t>
      </w:r>
      <w:r w:rsidRPr="00545F97">
        <w:rPr>
          <w:sz w:val="24"/>
        </w:rPr>
        <w:tab/>
      </w:r>
      <w:r w:rsidRPr="00545F97">
        <w:rPr>
          <w:sz w:val="24"/>
        </w:rPr>
        <w:tab/>
      </w:r>
      <w:r w:rsidRPr="00545F97">
        <w:rPr>
          <w:sz w:val="24"/>
        </w:rPr>
        <w:tab/>
      </w:r>
      <w:r w:rsidRPr="00545F97">
        <w:rPr>
          <w:sz w:val="24"/>
        </w:rPr>
        <w:tab/>
      </w:r>
      <w:r w:rsidRPr="00545F97">
        <w:rPr>
          <w:sz w:val="24"/>
        </w:rPr>
        <w:tab/>
        <w:t>(nachfolgend 2.)</w:t>
      </w:r>
    </w:p>
    <w:p w14:paraId="4E5CCF6B" w14:textId="77777777" w:rsidR="000204FD" w:rsidRPr="00545F97" w:rsidRDefault="000204FD" w:rsidP="000204FD">
      <w:pPr>
        <w:tabs>
          <w:tab w:val="left" w:pos="851"/>
        </w:tabs>
        <w:spacing w:line="280" w:lineRule="exact"/>
        <w:ind w:left="567"/>
        <w:jc w:val="both"/>
        <w:rPr>
          <w:sz w:val="24"/>
        </w:rPr>
      </w:pPr>
      <w:r w:rsidRPr="00545F97">
        <w:rPr>
          <w:sz w:val="24"/>
        </w:rPr>
        <w:t>-</w:t>
      </w:r>
      <w:r w:rsidRPr="00545F97">
        <w:rPr>
          <w:sz w:val="24"/>
        </w:rPr>
        <w:tab/>
        <w:t>Verpflegungskosten</w:t>
      </w:r>
      <w:r w:rsidRPr="00545F97">
        <w:rPr>
          <w:sz w:val="24"/>
        </w:rPr>
        <w:tab/>
      </w:r>
      <w:r w:rsidRPr="00545F97">
        <w:rPr>
          <w:sz w:val="24"/>
        </w:rPr>
        <w:tab/>
      </w:r>
      <w:r w:rsidRPr="00545F97">
        <w:rPr>
          <w:sz w:val="24"/>
        </w:rPr>
        <w:tab/>
        <w:t>(nachfolgend 3.)</w:t>
      </w:r>
    </w:p>
    <w:p w14:paraId="598E114A" w14:textId="77777777" w:rsidR="000204FD" w:rsidRPr="00545F97" w:rsidRDefault="000204FD" w:rsidP="000204FD">
      <w:pPr>
        <w:tabs>
          <w:tab w:val="left" w:pos="851"/>
        </w:tabs>
        <w:spacing w:line="280" w:lineRule="exact"/>
        <w:ind w:left="567"/>
        <w:jc w:val="both"/>
        <w:rPr>
          <w:sz w:val="24"/>
        </w:rPr>
      </w:pPr>
      <w:r w:rsidRPr="00545F97">
        <w:rPr>
          <w:sz w:val="24"/>
        </w:rPr>
        <w:t>-</w:t>
      </w:r>
      <w:r w:rsidRPr="00545F97">
        <w:rPr>
          <w:sz w:val="24"/>
        </w:rPr>
        <w:tab/>
        <w:t>Übernachtungskosten</w:t>
      </w:r>
      <w:r w:rsidRPr="00545F97">
        <w:rPr>
          <w:sz w:val="24"/>
        </w:rPr>
        <w:tab/>
      </w:r>
      <w:r w:rsidRPr="00545F97">
        <w:rPr>
          <w:sz w:val="24"/>
        </w:rPr>
        <w:tab/>
      </w:r>
      <w:r w:rsidRPr="00545F97">
        <w:rPr>
          <w:sz w:val="24"/>
        </w:rPr>
        <w:tab/>
        <w:t>(nachfolgend 4.)</w:t>
      </w:r>
    </w:p>
    <w:p w14:paraId="3A3A206C" w14:textId="77777777" w:rsidR="000204FD" w:rsidRPr="00545F97" w:rsidRDefault="000204FD" w:rsidP="000204FD">
      <w:pPr>
        <w:tabs>
          <w:tab w:val="left" w:pos="851"/>
        </w:tabs>
        <w:spacing w:line="280" w:lineRule="exact"/>
        <w:ind w:left="567"/>
        <w:jc w:val="both"/>
        <w:rPr>
          <w:sz w:val="24"/>
        </w:rPr>
      </w:pPr>
      <w:r w:rsidRPr="00545F97">
        <w:rPr>
          <w:sz w:val="24"/>
        </w:rPr>
        <w:t>-</w:t>
      </w:r>
      <w:r w:rsidRPr="00545F97">
        <w:rPr>
          <w:sz w:val="24"/>
        </w:rPr>
        <w:tab/>
        <w:t>Übrige Kosten</w:t>
      </w:r>
      <w:r w:rsidRPr="00545F97">
        <w:rPr>
          <w:sz w:val="24"/>
        </w:rPr>
        <w:tab/>
      </w:r>
      <w:r w:rsidRPr="00545F97">
        <w:rPr>
          <w:sz w:val="24"/>
        </w:rPr>
        <w:tab/>
      </w:r>
      <w:r w:rsidRPr="00545F97">
        <w:rPr>
          <w:sz w:val="24"/>
        </w:rPr>
        <w:tab/>
      </w:r>
      <w:r w:rsidRPr="00545F97">
        <w:rPr>
          <w:sz w:val="24"/>
        </w:rPr>
        <w:tab/>
        <w:t>(nachfolgend 5.)</w:t>
      </w:r>
    </w:p>
    <w:p w14:paraId="62FA8F39" w14:textId="00402AD3" w:rsidR="000204FD" w:rsidRPr="00545F97" w:rsidRDefault="000204FD" w:rsidP="000204FD">
      <w:pPr>
        <w:spacing w:before="360" w:line="280" w:lineRule="exact"/>
        <w:ind w:left="567" w:hanging="567"/>
        <w:jc w:val="both"/>
        <w:outlineLvl w:val="0"/>
        <w:rPr>
          <w:b/>
          <w:sz w:val="24"/>
        </w:rPr>
      </w:pPr>
      <w:r w:rsidRPr="00545F97">
        <w:rPr>
          <w:b/>
          <w:sz w:val="24"/>
        </w:rPr>
        <w:t>1.3</w:t>
      </w:r>
      <w:r w:rsidRPr="00545F97">
        <w:rPr>
          <w:b/>
          <w:sz w:val="24"/>
        </w:rPr>
        <w:tab/>
        <w:t>Grundsatz der Spesenrückerstattung</w:t>
      </w:r>
    </w:p>
    <w:p w14:paraId="41555C31" w14:textId="77777777" w:rsidR="000204FD" w:rsidRPr="00545F97" w:rsidRDefault="000204FD" w:rsidP="000204FD">
      <w:pPr>
        <w:spacing w:before="180" w:line="280" w:lineRule="exact"/>
        <w:ind w:left="567"/>
        <w:jc w:val="both"/>
        <w:rPr>
          <w:sz w:val="24"/>
        </w:rPr>
      </w:pPr>
      <w:r w:rsidRPr="00545F97">
        <w:rPr>
          <w:sz w:val="24"/>
        </w:rPr>
        <w:t>Grundsätzlich gilt, dass sämtliche Spesen effektiv nach Spesenereignis und gegen Originalbeleg abgerechnet werden. Fallpauschalen werden nur in den nachfolgend angeführten Ausnahmefällen gewährt.</w:t>
      </w:r>
    </w:p>
    <w:p w14:paraId="02BE9F84" w14:textId="77777777" w:rsidR="00C76A2D" w:rsidRPr="00545F97" w:rsidRDefault="00C76A2D" w:rsidP="000204FD">
      <w:pPr>
        <w:spacing w:before="180" w:line="280" w:lineRule="exact"/>
        <w:ind w:left="567"/>
        <w:jc w:val="both"/>
        <w:rPr>
          <w:sz w:val="24"/>
        </w:rPr>
      </w:pPr>
      <w:r w:rsidRPr="00545F97">
        <w:rPr>
          <w:sz w:val="24"/>
        </w:rPr>
        <w:t>Monats- und/oder Jahrespauschalen sind bei ununterbrochenen Abwesenheiten von mehr als vier Wochen (z.B. Mutter-/Vaterschaftsurlaub, Militärdienst, Krankheit/Unfall; jedoch exkl. Ferienansprüche) für die darüber hinausgehende Zeit entsprechend zu kürzen.</w:t>
      </w:r>
    </w:p>
    <w:p w14:paraId="65FA4B04" w14:textId="77777777" w:rsidR="000913B9" w:rsidRPr="00545F97" w:rsidRDefault="000913B9" w:rsidP="000204FD">
      <w:pPr>
        <w:spacing w:before="180" w:line="280" w:lineRule="exact"/>
        <w:ind w:left="567"/>
        <w:jc w:val="both"/>
        <w:rPr>
          <w:sz w:val="24"/>
        </w:rPr>
      </w:pPr>
      <w:r w:rsidRPr="00545F97">
        <w:rPr>
          <w:sz w:val="24"/>
        </w:rPr>
        <w:t>Werden die Pauschalen nicht gekürzt, gelten die darüber hinaus gehenden Vergütungen nicht als Spesen, sondern als Lohn.</w:t>
      </w:r>
    </w:p>
    <w:p w14:paraId="4E1CBDE8" w14:textId="77777777" w:rsidR="000204FD" w:rsidRPr="00545F97" w:rsidRDefault="000204FD" w:rsidP="000204FD">
      <w:pPr>
        <w:spacing w:before="360" w:line="280" w:lineRule="exact"/>
        <w:ind w:left="567" w:hanging="567"/>
        <w:jc w:val="both"/>
        <w:outlineLvl w:val="0"/>
        <w:rPr>
          <w:b/>
          <w:sz w:val="24"/>
        </w:rPr>
      </w:pPr>
      <w:r w:rsidRPr="00545F97">
        <w:rPr>
          <w:b/>
          <w:sz w:val="24"/>
        </w:rPr>
        <w:t>2.</w:t>
      </w:r>
      <w:r w:rsidRPr="00545F97">
        <w:rPr>
          <w:b/>
          <w:sz w:val="24"/>
        </w:rPr>
        <w:tab/>
        <w:t>Fahrtkosten</w:t>
      </w:r>
    </w:p>
    <w:p w14:paraId="3FAE5BE0" w14:textId="38B7922E" w:rsidR="000204FD" w:rsidRPr="00545F97" w:rsidRDefault="000204FD" w:rsidP="000204FD">
      <w:pPr>
        <w:spacing w:before="180" w:line="280" w:lineRule="exact"/>
        <w:ind w:left="567" w:hanging="567"/>
        <w:jc w:val="both"/>
        <w:outlineLvl w:val="0"/>
        <w:rPr>
          <w:b/>
          <w:sz w:val="24"/>
        </w:rPr>
      </w:pPr>
      <w:r w:rsidRPr="00545F97">
        <w:rPr>
          <w:b/>
          <w:sz w:val="24"/>
        </w:rPr>
        <w:t>2.1</w:t>
      </w:r>
      <w:r w:rsidRPr="00545F97">
        <w:rPr>
          <w:b/>
          <w:sz w:val="24"/>
        </w:rPr>
        <w:tab/>
        <w:t>Bahnreisen</w:t>
      </w:r>
    </w:p>
    <w:p w14:paraId="1F077E1D" w14:textId="77777777" w:rsidR="000204FD" w:rsidRDefault="000204FD" w:rsidP="000204FD">
      <w:pPr>
        <w:spacing w:before="180" w:line="280" w:lineRule="exact"/>
        <w:ind w:left="567"/>
        <w:jc w:val="both"/>
        <w:rPr>
          <w:sz w:val="24"/>
        </w:rPr>
      </w:pPr>
      <w:r w:rsidRPr="00545F97">
        <w:rPr>
          <w:sz w:val="24"/>
        </w:rPr>
        <w:t>Für Geschäftsreisen im In- und Ausland sind sämtliche Mitarbeitende berechtigt, im Zug die 1. Klasse zu benützen. Bei Bedarf wird den Mitarbeitenden von der Firma ein persönliches Halbtaxabonnement zur Verfügung gestellt.</w:t>
      </w:r>
    </w:p>
    <w:p w14:paraId="60DBEAB9" w14:textId="77777777" w:rsidR="00AD58EA" w:rsidRPr="00AD58EA" w:rsidRDefault="00AD58EA" w:rsidP="00AD58EA">
      <w:pPr>
        <w:rPr>
          <w:sz w:val="24"/>
        </w:rPr>
      </w:pPr>
    </w:p>
    <w:p w14:paraId="7E8BEDB3" w14:textId="592ADCA5" w:rsidR="00AD58EA" w:rsidRPr="00AD58EA" w:rsidRDefault="00AD58EA" w:rsidP="00AD58EA">
      <w:pPr>
        <w:tabs>
          <w:tab w:val="left" w:pos="2429"/>
        </w:tabs>
        <w:rPr>
          <w:sz w:val="24"/>
        </w:rPr>
      </w:pPr>
      <w:r>
        <w:rPr>
          <w:sz w:val="24"/>
        </w:rPr>
        <w:tab/>
      </w:r>
    </w:p>
    <w:p w14:paraId="7D7DDAED" w14:textId="77777777" w:rsidR="000204FD" w:rsidRPr="00545F97" w:rsidRDefault="000204FD" w:rsidP="000204FD">
      <w:pPr>
        <w:spacing w:before="180" w:line="280" w:lineRule="exact"/>
        <w:ind w:left="567"/>
        <w:jc w:val="both"/>
        <w:rPr>
          <w:sz w:val="24"/>
        </w:rPr>
      </w:pPr>
      <w:r w:rsidRPr="00545F97">
        <w:rPr>
          <w:sz w:val="24"/>
        </w:rPr>
        <w:lastRenderedPageBreak/>
        <w:t xml:space="preserve">Für Mitarbeitende, die aus geschäftlichen Gründen oft mit der Bahn reisen, kann nach Bedarf ein Generalabonnement ausgestellt werden. Inhaber eines Generalabonnements haben keinen Anspruch auf weitere Autoentschädigungen und können in ihrer Steuererklärung keinen Abzug für den Arbeitsweg vornehmen. Im Lohnausweis wird ein entsprechender Hinweis angebracht </w:t>
      </w:r>
      <w:bookmarkStart w:id="0" w:name="OLE_LINK1"/>
      <w:r w:rsidRPr="00545F97">
        <w:rPr>
          <w:sz w:val="24"/>
        </w:rPr>
        <w:t>(Feld F des Lohnausweises)</w:t>
      </w:r>
      <w:bookmarkEnd w:id="0"/>
      <w:r w:rsidRPr="00545F97">
        <w:rPr>
          <w:sz w:val="24"/>
        </w:rPr>
        <w:t>.</w:t>
      </w:r>
    </w:p>
    <w:p w14:paraId="60449F5F" w14:textId="756FCB05" w:rsidR="000204FD" w:rsidRPr="00545F97" w:rsidRDefault="000204FD" w:rsidP="000204FD">
      <w:pPr>
        <w:spacing w:before="360" w:line="280" w:lineRule="exact"/>
        <w:ind w:left="567" w:hanging="567"/>
        <w:jc w:val="both"/>
        <w:outlineLvl w:val="0"/>
        <w:rPr>
          <w:b/>
          <w:sz w:val="24"/>
        </w:rPr>
      </w:pPr>
      <w:r w:rsidRPr="00545F97">
        <w:rPr>
          <w:b/>
          <w:sz w:val="24"/>
        </w:rPr>
        <w:t>2.2</w:t>
      </w:r>
      <w:r w:rsidRPr="00545F97">
        <w:rPr>
          <w:b/>
          <w:sz w:val="24"/>
        </w:rPr>
        <w:tab/>
        <w:t>Tram- und Busfahrten</w:t>
      </w:r>
    </w:p>
    <w:p w14:paraId="43A2E14B" w14:textId="3A2C1F01" w:rsidR="000204FD" w:rsidRPr="00545F97" w:rsidRDefault="000204FD" w:rsidP="000204FD">
      <w:pPr>
        <w:spacing w:before="180" w:line="280" w:lineRule="exact"/>
        <w:ind w:left="567"/>
        <w:jc w:val="both"/>
        <w:rPr>
          <w:sz w:val="24"/>
        </w:rPr>
      </w:pPr>
      <w:r w:rsidRPr="00545F97">
        <w:rPr>
          <w:sz w:val="24"/>
        </w:rPr>
        <w:t>Für Geschäftsfahrten wird den Mitarbeitenden ein entsprechendes Tram- bzw. Busbillet</w:t>
      </w:r>
      <w:r w:rsidR="001640F6">
        <w:rPr>
          <w:sz w:val="24"/>
        </w:rPr>
        <w:t>t</w:t>
      </w:r>
      <w:r w:rsidRPr="00545F97">
        <w:rPr>
          <w:sz w:val="24"/>
        </w:rPr>
        <w:t xml:space="preserve"> zur Verfügung gestellt. Bei Bedarf kann de</w:t>
      </w:r>
      <w:r w:rsidR="00D31100" w:rsidRPr="00545F97">
        <w:rPr>
          <w:sz w:val="24"/>
        </w:rPr>
        <w:t>n</w:t>
      </w:r>
      <w:r w:rsidRPr="00545F97">
        <w:rPr>
          <w:sz w:val="24"/>
        </w:rPr>
        <w:t xml:space="preserve"> Mitarbeitenden ein Spezialbillett, wie beispielsweise eine Regenbogenkarte oder eine Verbundkarte, ausgestellt werden. Inhaber solcher Fahrausweise können in der Regel keinen Abzug für die Kosten des Arbeitsweges vornehmen. Im Lohnausweis wird ein entsprechender Hinweis angebracht (Feld F des Lohnausweises).</w:t>
      </w:r>
    </w:p>
    <w:p w14:paraId="5AA9D5A8" w14:textId="5CCC8503" w:rsidR="000204FD" w:rsidRPr="00545F97" w:rsidRDefault="000204FD" w:rsidP="000204FD">
      <w:pPr>
        <w:spacing w:before="360" w:line="280" w:lineRule="exact"/>
        <w:ind w:left="567" w:hanging="567"/>
        <w:jc w:val="both"/>
        <w:outlineLvl w:val="0"/>
        <w:rPr>
          <w:b/>
          <w:sz w:val="24"/>
        </w:rPr>
      </w:pPr>
      <w:r w:rsidRPr="00545F97">
        <w:rPr>
          <w:b/>
          <w:sz w:val="24"/>
        </w:rPr>
        <w:t>2.3</w:t>
      </w:r>
      <w:r w:rsidRPr="00545F97">
        <w:rPr>
          <w:b/>
          <w:sz w:val="24"/>
        </w:rPr>
        <w:tab/>
        <w:t>Flugzeug</w:t>
      </w:r>
    </w:p>
    <w:p w14:paraId="40767EF3" w14:textId="77777777" w:rsidR="000204FD" w:rsidRPr="00545F97" w:rsidRDefault="000204FD" w:rsidP="000204FD">
      <w:pPr>
        <w:spacing w:before="180" w:line="280" w:lineRule="exact"/>
        <w:ind w:left="567"/>
        <w:jc w:val="both"/>
        <w:rPr>
          <w:sz w:val="24"/>
        </w:rPr>
      </w:pPr>
      <w:r w:rsidRPr="00545F97">
        <w:rPr>
          <w:sz w:val="24"/>
        </w:rPr>
        <w:t>Sämtliche Mitarbeitende können für Flugreisen die "Business-Class" benützen. In dringenden und ausserordentlichen Fällen bzw. wo dies aus Repräsentationsgründen sinnvoll ist, kann “First-Class“ geflogen werden. Meilengutschriften, Bonuspunkte und Prämien etc., die den Mitarbeitenden anlässlich von Geschäftsreisen von den Luftverkehrsgesellschaften gutgeschrieben werden, sollten in erster Linie wieder für geschäftliche Zwecke verwendet werden.</w:t>
      </w:r>
    </w:p>
    <w:p w14:paraId="1CF0FFDB" w14:textId="2D17AA38" w:rsidR="000204FD" w:rsidRPr="00545F97" w:rsidRDefault="000204FD" w:rsidP="000204FD">
      <w:pPr>
        <w:spacing w:before="360" w:line="280" w:lineRule="exact"/>
        <w:ind w:left="567" w:hanging="567"/>
        <w:jc w:val="both"/>
        <w:outlineLvl w:val="0"/>
        <w:rPr>
          <w:b/>
          <w:sz w:val="24"/>
        </w:rPr>
      </w:pPr>
      <w:r w:rsidRPr="00545F97">
        <w:rPr>
          <w:b/>
          <w:sz w:val="24"/>
        </w:rPr>
        <w:t>2.4</w:t>
      </w:r>
      <w:r w:rsidRPr="00545F97">
        <w:rPr>
          <w:b/>
          <w:sz w:val="24"/>
        </w:rPr>
        <w:tab/>
        <w:t>Dienstfahrten mit Privatwagen/Taxi</w:t>
      </w:r>
    </w:p>
    <w:p w14:paraId="64942449" w14:textId="77777777" w:rsidR="000204FD" w:rsidRPr="00545F97" w:rsidRDefault="000204FD" w:rsidP="000204FD">
      <w:pPr>
        <w:spacing w:before="180" w:line="280" w:lineRule="exact"/>
        <w:ind w:left="567"/>
        <w:jc w:val="both"/>
        <w:rPr>
          <w:sz w:val="24"/>
        </w:rPr>
      </w:pPr>
      <w:r w:rsidRPr="00545F97">
        <w:rPr>
          <w:sz w:val="24"/>
        </w:rPr>
        <w:t>Grundsätzlich sind die öffentlichen Verkehrsmittel zu benützen.</w:t>
      </w:r>
    </w:p>
    <w:p w14:paraId="2240F969" w14:textId="77777777" w:rsidR="000204FD" w:rsidRPr="00545F97" w:rsidRDefault="000204FD" w:rsidP="000204FD">
      <w:pPr>
        <w:spacing w:before="180" w:line="280" w:lineRule="exact"/>
        <w:ind w:left="567"/>
        <w:jc w:val="both"/>
        <w:rPr>
          <w:sz w:val="24"/>
        </w:rPr>
      </w:pPr>
      <w:r w:rsidRPr="00545F97">
        <w:rPr>
          <w:sz w:val="24"/>
        </w:rPr>
        <w:t>Die Kosten für den Gebrauch des privaten Motorfahrzeuges/Taxis für eine Geschäftsreise werden nur dann vergütet, wenn durch deren Benützung eine wesentliche Zeit- und/oder Kostenerspar</w:t>
      </w:r>
      <w:r w:rsidRPr="00545F97">
        <w:rPr>
          <w:sz w:val="24"/>
        </w:rPr>
        <w:softHyphen/>
        <w:t>nis resultiert bzw. die Verwendung der öffentlichen Verkehrsmittel unzumutbar ist. Wird trotz guter öffentlicher Verkehrsverbindungen das eigene Fahrzeug/Taxi benützt, werden nur die Kosten des öffentlichen Verkehrsmittels vergütet.</w:t>
      </w:r>
    </w:p>
    <w:p w14:paraId="31ACF269" w14:textId="6D321C43" w:rsidR="000204FD" w:rsidRPr="00545F97" w:rsidRDefault="000204FD" w:rsidP="000204FD">
      <w:pPr>
        <w:tabs>
          <w:tab w:val="left" w:pos="2268"/>
        </w:tabs>
        <w:spacing w:before="180" w:line="280" w:lineRule="exact"/>
        <w:ind w:left="567"/>
        <w:jc w:val="both"/>
        <w:rPr>
          <w:sz w:val="24"/>
        </w:rPr>
      </w:pPr>
      <w:r w:rsidRPr="00545F97">
        <w:rPr>
          <w:sz w:val="24"/>
        </w:rPr>
        <w:t>B</w:t>
      </w:r>
      <w:r w:rsidR="006B3055" w:rsidRPr="00545F97">
        <w:rPr>
          <w:sz w:val="24"/>
        </w:rPr>
        <w:t xml:space="preserve">is </w:t>
      </w:r>
      <w:r w:rsidRPr="00545F97">
        <w:rPr>
          <w:sz w:val="24"/>
        </w:rPr>
        <w:t xml:space="preserve">10 000 Kilometer im Jahr beträgt die Entschädigung </w:t>
      </w:r>
      <w:r w:rsidR="00DF19A1" w:rsidRPr="00545F97">
        <w:rPr>
          <w:sz w:val="24"/>
        </w:rPr>
        <w:t>C</w:t>
      </w:r>
      <w:r w:rsidRPr="00545F97">
        <w:rPr>
          <w:sz w:val="24"/>
        </w:rPr>
        <w:t>HF  -.7</w:t>
      </w:r>
      <w:r w:rsidR="00AD58EA">
        <w:rPr>
          <w:sz w:val="24"/>
        </w:rPr>
        <w:t>5</w:t>
      </w:r>
    </w:p>
    <w:p w14:paraId="52DC61A3" w14:textId="7D2B6260" w:rsidR="000204FD" w:rsidRPr="00545F97" w:rsidRDefault="006B3055" w:rsidP="000204FD">
      <w:pPr>
        <w:tabs>
          <w:tab w:val="left" w:pos="2268"/>
        </w:tabs>
        <w:spacing w:line="280" w:lineRule="exact"/>
        <w:ind w:left="567"/>
        <w:jc w:val="both"/>
        <w:rPr>
          <w:sz w:val="24"/>
        </w:rPr>
      </w:pPr>
      <w:r w:rsidRPr="00545F97">
        <w:rPr>
          <w:sz w:val="24"/>
        </w:rPr>
        <w:t xml:space="preserve">Ab  </w:t>
      </w:r>
      <w:r w:rsidR="000204FD" w:rsidRPr="00545F97">
        <w:rPr>
          <w:sz w:val="24"/>
        </w:rPr>
        <w:t>10 00</w:t>
      </w:r>
      <w:r w:rsidRPr="00545F97">
        <w:rPr>
          <w:sz w:val="24"/>
        </w:rPr>
        <w:t>1</w:t>
      </w:r>
      <w:r w:rsidR="000204FD" w:rsidRPr="00545F97">
        <w:rPr>
          <w:sz w:val="24"/>
        </w:rPr>
        <w:t xml:space="preserve"> Kilometer im Jahr beträgt die Entschädigung</w:t>
      </w:r>
      <w:r w:rsidR="00DF19A1" w:rsidRPr="00545F97">
        <w:rPr>
          <w:sz w:val="24"/>
        </w:rPr>
        <w:t xml:space="preserve"> </w:t>
      </w:r>
      <w:r w:rsidR="000204FD" w:rsidRPr="00545F97">
        <w:rPr>
          <w:sz w:val="24"/>
        </w:rPr>
        <w:t>CHF  -.6</w:t>
      </w:r>
      <w:r w:rsidR="00AD58EA">
        <w:rPr>
          <w:sz w:val="24"/>
        </w:rPr>
        <w:t>5</w:t>
      </w:r>
    </w:p>
    <w:p w14:paraId="6B9A8C98" w14:textId="77777777" w:rsidR="006859C1" w:rsidRPr="00545F97" w:rsidRDefault="004926C7" w:rsidP="0047053D">
      <w:pPr>
        <w:tabs>
          <w:tab w:val="left" w:pos="2268"/>
        </w:tabs>
        <w:spacing w:before="180" w:line="280" w:lineRule="exact"/>
        <w:ind w:left="567"/>
        <w:jc w:val="both"/>
        <w:rPr>
          <w:sz w:val="24"/>
        </w:rPr>
      </w:pPr>
      <w:r w:rsidRPr="00545F97">
        <w:rPr>
          <w:sz w:val="24"/>
        </w:rPr>
        <w:t>Beginnt oder endet eine</w:t>
      </w:r>
      <w:r w:rsidR="006859C1" w:rsidRPr="00545F97">
        <w:rPr>
          <w:sz w:val="24"/>
        </w:rPr>
        <w:t xml:space="preserve"> </w:t>
      </w:r>
      <w:r w:rsidR="005E5B6F" w:rsidRPr="00545F97">
        <w:rPr>
          <w:sz w:val="24"/>
        </w:rPr>
        <w:t>Geschäfts</w:t>
      </w:r>
      <w:r w:rsidR="006859C1" w:rsidRPr="00545F97">
        <w:rPr>
          <w:sz w:val="24"/>
        </w:rPr>
        <w:t>reise am Wohnort des Mitarbeite</w:t>
      </w:r>
      <w:r w:rsidR="005E5B6F" w:rsidRPr="00545F97">
        <w:rPr>
          <w:sz w:val="24"/>
        </w:rPr>
        <w:t>nden</w:t>
      </w:r>
      <w:r w:rsidR="006859C1" w:rsidRPr="00545F97">
        <w:rPr>
          <w:sz w:val="24"/>
        </w:rPr>
        <w:t xml:space="preserve">, </w:t>
      </w:r>
      <w:r w:rsidR="00942156" w:rsidRPr="00545F97">
        <w:rPr>
          <w:sz w:val="24"/>
        </w:rPr>
        <w:t xml:space="preserve">so </w:t>
      </w:r>
      <w:r w:rsidR="005E5B6F" w:rsidRPr="00545F97">
        <w:rPr>
          <w:sz w:val="24"/>
        </w:rPr>
        <w:t xml:space="preserve">dürfen lediglich </w:t>
      </w:r>
      <w:r w:rsidR="00942156" w:rsidRPr="00545F97">
        <w:rPr>
          <w:sz w:val="24"/>
        </w:rPr>
        <w:t xml:space="preserve">die Kilometer für die Fahrt zwischen </w:t>
      </w:r>
      <w:r w:rsidR="005E5B6F" w:rsidRPr="00545F97">
        <w:rPr>
          <w:sz w:val="24"/>
        </w:rPr>
        <w:t xml:space="preserve">dem </w:t>
      </w:r>
      <w:r w:rsidR="0047053D" w:rsidRPr="00545F97">
        <w:rPr>
          <w:sz w:val="24"/>
        </w:rPr>
        <w:t>Wohn</w:t>
      </w:r>
      <w:r w:rsidR="00942156" w:rsidRPr="00545F97">
        <w:rPr>
          <w:sz w:val="24"/>
        </w:rPr>
        <w:t xml:space="preserve">ort und </w:t>
      </w:r>
      <w:r w:rsidR="005E5B6F" w:rsidRPr="00545F97">
        <w:rPr>
          <w:sz w:val="24"/>
        </w:rPr>
        <w:t xml:space="preserve">dem </w:t>
      </w:r>
      <w:r w:rsidR="00942156" w:rsidRPr="00545F97">
        <w:rPr>
          <w:sz w:val="24"/>
        </w:rPr>
        <w:t>Einsatzort abzüglich der Kilometer für den üblichen Arbeitsweg des Mitarbeite</w:t>
      </w:r>
      <w:r w:rsidR="005E5B6F" w:rsidRPr="00545F97">
        <w:rPr>
          <w:sz w:val="24"/>
        </w:rPr>
        <w:t>nden</w:t>
      </w:r>
      <w:r w:rsidR="00942156" w:rsidRPr="00545F97">
        <w:rPr>
          <w:sz w:val="24"/>
        </w:rPr>
        <w:t xml:space="preserve"> vergütet</w:t>
      </w:r>
      <w:r w:rsidR="00E1476D" w:rsidRPr="00545F97">
        <w:rPr>
          <w:sz w:val="24"/>
        </w:rPr>
        <w:t xml:space="preserve"> werden</w:t>
      </w:r>
      <w:r w:rsidR="00942156" w:rsidRPr="00545F97">
        <w:rPr>
          <w:sz w:val="24"/>
        </w:rPr>
        <w:t>.</w:t>
      </w:r>
    </w:p>
    <w:p w14:paraId="23109004" w14:textId="7FE9EFEB" w:rsidR="000204FD" w:rsidRPr="00545F97" w:rsidRDefault="000204FD" w:rsidP="000204FD">
      <w:pPr>
        <w:spacing w:before="360" w:line="280" w:lineRule="exact"/>
        <w:ind w:left="567" w:hanging="567"/>
        <w:jc w:val="both"/>
        <w:outlineLvl w:val="0"/>
        <w:rPr>
          <w:b/>
          <w:sz w:val="24"/>
        </w:rPr>
      </w:pPr>
      <w:r w:rsidRPr="00545F97">
        <w:rPr>
          <w:b/>
          <w:sz w:val="24"/>
        </w:rPr>
        <w:t>2.5</w:t>
      </w:r>
      <w:r w:rsidRPr="00545F97">
        <w:rPr>
          <w:b/>
          <w:sz w:val="24"/>
        </w:rPr>
        <w:tab/>
        <w:t>Geschäfts</w:t>
      </w:r>
      <w:r w:rsidR="000913B9" w:rsidRPr="00545F97">
        <w:rPr>
          <w:b/>
          <w:sz w:val="24"/>
        </w:rPr>
        <w:t>fahrzeug</w:t>
      </w:r>
      <w:r w:rsidRPr="00545F97">
        <w:rPr>
          <w:b/>
          <w:sz w:val="24"/>
        </w:rPr>
        <w:t xml:space="preserve"> (</w:t>
      </w:r>
      <w:r w:rsidR="00372543">
        <w:rPr>
          <w:b/>
          <w:sz w:val="24"/>
        </w:rPr>
        <w:t>optional</w:t>
      </w:r>
      <w:r w:rsidRPr="00545F97">
        <w:rPr>
          <w:b/>
          <w:sz w:val="24"/>
        </w:rPr>
        <w:t>)</w:t>
      </w:r>
    </w:p>
    <w:p w14:paraId="4D71B967" w14:textId="77777777" w:rsidR="000204FD" w:rsidRPr="00545F97" w:rsidRDefault="000204FD" w:rsidP="000204FD">
      <w:pPr>
        <w:spacing w:before="180" w:line="280" w:lineRule="exact"/>
        <w:ind w:left="567"/>
        <w:jc w:val="both"/>
        <w:rPr>
          <w:sz w:val="24"/>
        </w:rPr>
      </w:pPr>
      <w:r w:rsidRPr="00545F97">
        <w:rPr>
          <w:sz w:val="24"/>
        </w:rPr>
        <w:t>Mitgliedern der Geschäftsleitung</w:t>
      </w:r>
      <w:r w:rsidR="00C76A2D" w:rsidRPr="00545F97">
        <w:rPr>
          <w:sz w:val="24"/>
        </w:rPr>
        <w:t>/Mitarbeitenden</w:t>
      </w:r>
      <w:r w:rsidRPr="00545F97">
        <w:rPr>
          <w:sz w:val="24"/>
        </w:rPr>
        <w:t xml:space="preserve"> kann ein Geschäfts</w:t>
      </w:r>
      <w:r w:rsidR="000913B9" w:rsidRPr="00545F97">
        <w:rPr>
          <w:sz w:val="24"/>
        </w:rPr>
        <w:t>fahrzeug</w:t>
      </w:r>
      <w:r w:rsidRPr="00545F97">
        <w:rPr>
          <w:sz w:val="24"/>
        </w:rPr>
        <w:t xml:space="preserve"> zur Verfügung gestellt werden.</w:t>
      </w:r>
    </w:p>
    <w:p w14:paraId="1EE276FE" w14:textId="77777777" w:rsidR="0047053D" w:rsidRPr="00545F97" w:rsidRDefault="000204FD" w:rsidP="000204FD">
      <w:pPr>
        <w:spacing w:before="180" w:line="280" w:lineRule="exact"/>
        <w:ind w:left="567"/>
        <w:jc w:val="both"/>
        <w:rPr>
          <w:sz w:val="24"/>
        </w:rPr>
      </w:pPr>
      <w:r w:rsidRPr="00545F97">
        <w:rPr>
          <w:sz w:val="24"/>
        </w:rPr>
        <w:t>D</w:t>
      </w:r>
      <w:r w:rsidR="000913B9" w:rsidRPr="00545F97">
        <w:rPr>
          <w:sz w:val="24"/>
        </w:rPr>
        <w:t>as</w:t>
      </w:r>
      <w:r w:rsidRPr="00545F97">
        <w:rPr>
          <w:sz w:val="24"/>
        </w:rPr>
        <w:t xml:space="preserve"> Geschäfts</w:t>
      </w:r>
      <w:r w:rsidR="000913B9" w:rsidRPr="00545F97">
        <w:rPr>
          <w:sz w:val="24"/>
        </w:rPr>
        <w:t>fahrzeug</w:t>
      </w:r>
      <w:r w:rsidRPr="00545F97">
        <w:rPr>
          <w:sz w:val="24"/>
        </w:rPr>
        <w:t xml:space="preserve"> steht auch für den Privatgebrauch zur Verfügung. Im Lohnausweis wird eine entsprechende Aufrechnung vorgenommen (Ziffer 2.2 des Lohnausweises).</w:t>
      </w:r>
    </w:p>
    <w:p w14:paraId="70FBA831" w14:textId="77777777" w:rsidR="000204FD" w:rsidRPr="00545F97" w:rsidRDefault="000204FD" w:rsidP="000204FD">
      <w:pPr>
        <w:spacing w:before="180" w:line="280" w:lineRule="exact"/>
        <w:ind w:left="567"/>
        <w:jc w:val="both"/>
        <w:rPr>
          <w:sz w:val="24"/>
        </w:rPr>
      </w:pPr>
      <w:r w:rsidRPr="00545F97">
        <w:rPr>
          <w:sz w:val="24"/>
        </w:rPr>
        <w:lastRenderedPageBreak/>
        <w:t xml:space="preserve">Die Anschaffungs- sowie sämtliche Unterhaltskosten werden von der Firma übernommen. Vom Mitarbeitenden selbst zu tragen sind die Benzinkosten, die ihm bei ferienbedingten Autofahrten entstehen. Für die Privatbenützung </w:t>
      </w:r>
      <w:r w:rsidR="00E33F47" w:rsidRPr="00545F97">
        <w:rPr>
          <w:sz w:val="24"/>
        </w:rPr>
        <w:t xml:space="preserve">(exkl. Arbeitsweg) </w:t>
      </w:r>
      <w:r w:rsidRPr="00545F97">
        <w:rPr>
          <w:sz w:val="24"/>
        </w:rPr>
        <w:t>wird dem Mitarbeitenden pro Monat 0,</w:t>
      </w:r>
      <w:r w:rsidR="000913B9" w:rsidRPr="00545F97">
        <w:rPr>
          <w:sz w:val="24"/>
        </w:rPr>
        <w:t>9</w:t>
      </w:r>
      <w:r w:rsidRPr="00545F97">
        <w:rPr>
          <w:sz w:val="24"/>
        </w:rPr>
        <w:t> % des Kaufpreises (exkl. Mehrwertsteuer) im Lohnausweis (Bruttolohn) aufgerechnet, mindestens CHF 150.--.</w:t>
      </w:r>
    </w:p>
    <w:p w14:paraId="0170494E" w14:textId="77777777" w:rsidR="000204FD" w:rsidRPr="00545F97" w:rsidRDefault="000204FD" w:rsidP="000204FD">
      <w:pPr>
        <w:spacing w:before="180" w:line="280" w:lineRule="exact"/>
        <w:ind w:left="567"/>
        <w:jc w:val="both"/>
        <w:rPr>
          <w:sz w:val="24"/>
        </w:rPr>
      </w:pPr>
      <w:r w:rsidRPr="00545F97">
        <w:rPr>
          <w:sz w:val="24"/>
        </w:rPr>
        <w:t>Im Lohnausweis wird ein entsprechender Hinweis angebracht (Feld F des Lohnausweises).</w:t>
      </w:r>
    </w:p>
    <w:p w14:paraId="4BB8DF38" w14:textId="77777777" w:rsidR="000913B9" w:rsidRPr="00545F97" w:rsidRDefault="000913B9" w:rsidP="000913B9">
      <w:pPr>
        <w:spacing w:before="180" w:line="280" w:lineRule="exact"/>
        <w:ind w:left="567"/>
        <w:jc w:val="both"/>
        <w:rPr>
          <w:sz w:val="24"/>
        </w:rPr>
      </w:pPr>
      <w:r w:rsidRPr="00545F97">
        <w:rPr>
          <w:sz w:val="24"/>
        </w:rPr>
        <w:t xml:space="preserve">Wird dem Mitarbeitenden ein Elektrofahrzeug zur Verfügung gestellt, kann eine monatliche Pauschalentschädigung von maximal CHF 60 für das Laden des Fahrzeuges am Wohnort des Mitarbeitenden ausbezahlt werden. Mit dieser Pauschale sind sämtliche Kosten für den privaten Stromverbrauch in Verbindung mit dem Elektrofahrzeug abgegolten. </w:t>
      </w:r>
    </w:p>
    <w:p w14:paraId="0E5855CB" w14:textId="77777777" w:rsidR="000913B9" w:rsidRPr="00545F97" w:rsidRDefault="000913B9" w:rsidP="000913B9">
      <w:pPr>
        <w:spacing w:before="180" w:line="280" w:lineRule="exact"/>
        <w:ind w:left="567"/>
        <w:jc w:val="both"/>
        <w:rPr>
          <w:sz w:val="24"/>
        </w:rPr>
      </w:pPr>
      <w:r w:rsidRPr="00545F97">
        <w:rPr>
          <w:sz w:val="24"/>
        </w:rPr>
        <w:t>Der ausbezahlte Pauschalbetrag wird im Lohnausweis unter Ziffer 13.2.3 mit dem Vermerk ”Stromvergütung E-Fahrzeug” ausgewiesen. Die genehmigten Pauschalspesen unterliegen nicht einer allfälligen Quellensteuer.</w:t>
      </w:r>
    </w:p>
    <w:p w14:paraId="6DE001A5" w14:textId="77777777" w:rsidR="000204FD" w:rsidRPr="00545F97" w:rsidRDefault="000204FD" w:rsidP="000204FD">
      <w:pPr>
        <w:spacing w:before="180" w:line="280" w:lineRule="exact"/>
        <w:ind w:left="567"/>
        <w:jc w:val="both"/>
        <w:rPr>
          <w:sz w:val="24"/>
        </w:rPr>
      </w:pPr>
      <w:r w:rsidRPr="00545F97">
        <w:rPr>
          <w:sz w:val="24"/>
        </w:rPr>
        <w:t>Kann der Geschäftswagen vom Mitarbeitenden gekauft werden, bildet eine allfällige Differenz zwischen dem Kaufpreis und dem Verkehrswert (Ankaufseurotaxwert [blauer Eurotax]) Bestandteil des steuerpflichtigen Bruttosalärs.</w:t>
      </w:r>
    </w:p>
    <w:p w14:paraId="45ABF9EC" w14:textId="77777777" w:rsidR="000204FD" w:rsidRPr="00545F97" w:rsidRDefault="000204FD" w:rsidP="000204FD">
      <w:pPr>
        <w:tabs>
          <w:tab w:val="left" w:pos="567"/>
        </w:tabs>
        <w:spacing w:before="400" w:line="280" w:lineRule="exact"/>
        <w:jc w:val="both"/>
        <w:outlineLvl w:val="0"/>
        <w:rPr>
          <w:b/>
          <w:sz w:val="24"/>
        </w:rPr>
      </w:pPr>
      <w:r w:rsidRPr="00545F97">
        <w:rPr>
          <w:b/>
          <w:sz w:val="24"/>
        </w:rPr>
        <w:t>3.</w:t>
      </w:r>
      <w:r w:rsidRPr="00545F97">
        <w:rPr>
          <w:b/>
          <w:sz w:val="24"/>
        </w:rPr>
        <w:tab/>
        <w:t>Verpflegungskosten</w:t>
      </w:r>
    </w:p>
    <w:p w14:paraId="719FAA9F" w14:textId="77777777" w:rsidR="000204FD" w:rsidRPr="00545F97" w:rsidRDefault="000204FD" w:rsidP="000204FD">
      <w:pPr>
        <w:spacing w:before="180" w:line="280" w:lineRule="exact"/>
        <w:ind w:left="567"/>
        <w:jc w:val="both"/>
        <w:rPr>
          <w:sz w:val="24"/>
        </w:rPr>
      </w:pPr>
      <w:r w:rsidRPr="00545F97">
        <w:rPr>
          <w:sz w:val="24"/>
        </w:rPr>
        <w:t>Muss ein Mitarbeitender eine Geschäftsreise antreten oder ist er aus anderen Gründen gezwungen, sich ausserhalb seines sonstigen Arbeitsplatzes zu verpflegen, hat er Anspruch auf Vergütung der effektiven Kosten, wobei folgende Richtwerte nicht überschritten werden sollten:</w:t>
      </w:r>
    </w:p>
    <w:p w14:paraId="15619871" w14:textId="77777777" w:rsidR="000204FD" w:rsidRPr="00545F97" w:rsidRDefault="000204FD" w:rsidP="000204FD">
      <w:pPr>
        <w:spacing w:before="180" w:line="280" w:lineRule="exact"/>
        <w:ind w:left="567"/>
        <w:jc w:val="both"/>
        <w:rPr>
          <w:sz w:val="24"/>
        </w:rPr>
      </w:pPr>
      <w:r w:rsidRPr="00545F97">
        <w:rPr>
          <w:sz w:val="24"/>
        </w:rPr>
        <w:t>Frühstück (bei Abreise vor 07.30 Uhr bzw. bei vorangehender</w:t>
      </w:r>
    </w:p>
    <w:p w14:paraId="5C21D222" w14:textId="77777777" w:rsidR="000204FD" w:rsidRPr="00545F97" w:rsidRDefault="000204FD" w:rsidP="000204FD">
      <w:pPr>
        <w:spacing w:line="280" w:lineRule="exact"/>
        <w:ind w:left="567"/>
        <w:jc w:val="both"/>
        <w:rPr>
          <w:sz w:val="24"/>
        </w:rPr>
      </w:pPr>
      <w:r w:rsidRPr="00545F97">
        <w:rPr>
          <w:sz w:val="24"/>
        </w:rPr>
        <w:t>Übernachtung, sofern das Frühstück in den Hotelkosten</w:t>
      </w:r>
    </w:p>
    <w:p w14:paraId="18874D34" w14:textId="77777777" w:rsidR="000204FD" w:rsidRPr="00545F97" w:rsidRDefault="000204FD" w:rsidP="000204FD">
      <w:pPr>
        <w:spacing w:line="280" w:lineRule="exact"/>
        <w:ind w:left="567"/>
        <w:jc w:val="both"/>
        <w:rPr>
          <w:sz w:val="24"/>
        </w:rPr>
      </w:pPr>
      <w:r w:rsidRPr="00545F97">
        <w:rPr>
          <w:sz w:val="24"/>
        </w:rPr>
        <w:t>nicht inbegriffen ist)</w:t>
      </w:r>
      <w:r w:rsidRPr="00545F97">
        <w:rPr>
          <w:sz w:val="24"/>
        </w:rPr>
        <w:tab/>
      </w:r>
      <w:r w:rsidRPr="00545F97">
        <w:rPr>
          <w:sz w:val="24"/>
        </w:rPr>
        <w:tab/>
      </w:r>
      <w:r w:rsidRPr="00545F97">
        <w:rPr>
          <w:sz w:val="24"/>
        </w:rPr>
        <w:tab/>
      </w:r>
      <w:r w:rsidRPr="00545F97">
        <w:rPr>
          <w:sz w:val="24"/>
        </w:rPr>
        <w:tab/>
      </w:r>
      <w:r w:rsidRPr="00545F97">
        <w:rPr>
          <w:sz w:val="24"/>
        </w:rPr>
        <w:tab/>
      </w:r>
      <w:r w:rsidRPr="00545F97">
        <w:rPr>
          <w:sz w:val="24"/>
        </w:rPr>
        <w:tab/>
      </w:r>
      <w:r w:rsidRPr="00545F97">
        <w:rPr>
          <w:sz w:val="24"/>
        </w:rPr>
        <w:tab/>
      </w:r>
      <w:r w:rsidRPr="00545F97">
        <w:rPr>
          <w:sz w:val="24"/>
        </w:rPr>
        <w:tab/>
        <w:t xml:space="preserve">CHF 15.-- </w:t>
      </w:r>
    </w:p>
    <w:p w14:paraId="19A9781E" w14:textId="77777777" w:rsidR="000204FD" w:rsidRPr="00545F97" w:rsidRDefault="000204FD" w:rsidP="000204FD">
      <w:pPr>
        <w:spacing w:before="180" w:line="280" w:lineRule="exact"/>
        <w:ind w:left="567"/>
        <w:jc w:val="both"/>
        <w:rPr>
          <w:sz w:val="24"/>
        </w:rPr>
      </w:pPr>
      <w:r w:rsidRPr="00545F97">
        <w:rPr>
          <w:sz w:val="24"/>
        </w:rPr>
        <w:t>Mittagessen</w:t>
      </w:r>
      <w:r w:rsidRPr="00545F97">
        <w:rPr>
          <w:sz w:val="24"/>
        </w:rPr>
        <w:tab/>
      </w:r>
      <w:r w:rsidRPr="00545F97">
        <w:rPr>
          <w:sz w:val="24"/>
        </w:rPr>
        <w:tab/>
      </w:r>
      <w:r w:rsidRPr="00545F97">
        <w:rPr>
          <w:sz w:val="24"/>
        </w:rPr>
        <w:tab/>
      </w:r>
      <w:r w:rsidRPr="00545F97">
        <w:rPr>
          <w:sz w:val="24"/>
        </w:rPr>
        <w:tab/>
      </w:r>
      <w:r w:rsidRPr="00545F97">
        <w:rPr>
          <w:sz w:val="24"/>
        </w:rPr>
        <w:tab/>
      </w:r>
      <w:r w:rsidRPr="00545F97">
        <w:rPr>
          <w:sz w:val="24"/>
        </w:rPr>
        <w:tab/>
      </w:r>
      <w:r w:rsidRPr="00545F97">
        <w:rPr>
          <w:sz w:val="24"/>
        </w:rPr>
        <w:tab/>
      </w:r>
      <w:r w:rsidRPr="00545F97">
        <w:rPr>
          <w:sz w:val="24"/>
        </w:rPr>
        <w:tab/>
      </w:r>
      <w:r w:rsidRPr="00545F97">
        <w:rPr>
          <w:sz w:val="24"/>
        </w:rPr>
        <w:tab/>
        <w:t>CHF 35.--</w:t>
      </w:r>
    </w:p>
    <w:p w14:paraId="1571E188" w14:textId="77777777" w:rsidR="000204FD" w:rsidRPr="00545F97" w:rsidRDefault="000204FD" w:rsidP="000204FD">
      <w:pPr>
        <w:spacing w:before="180" w:line="280" w:lineRule="exact"/>
        <w:ind w:left="567"/>
        <w:jc w:val="both"/>
        <w:rPr>
          <w:sz w:val="24"/>
        </w:rPr>
      </w:pPr>
      <w:r w:rsidRPr="00545F97">
        <w:rPr>
          <w:sz w:val="24"/>
        </w:rPr>
        <w:t>Abendessen (bei auswärtiger Übernachtung oder Rückkehr</w:t>
      </w:r>
    </w:p>
    <w:p w14:paraId="4CE5CE96" w14:textId="77777777" w:rsidR="000204FD" w:rsidRPr="00545F97" w:rsidRDefault="000204FD" w:rsidP="000204FD">
      <w:pPr>
        <w:spacing w:line="280" w:lineRule="exact"/>
        <w:ind w:left="567"/>
        <w:jc w:val="both"/>
        <w:rPr>
          <w:sz w:val="24"/>
        </w:rPr>
      </w:pPr>
      <w:r w:rsidRPr="00545F97">
        <w:rPr>
          <w:sz w:val="24"/>
        </w:rPr>
        <w:t>nach 19.30 Uhr)</w:t>
      </w:r>
      <w:r w:rsidRPr="00545F97">
        <w:rPr>
          <w:sz w:val="24"/>
        </w:rPr>
        <w:tab/>
      </w:r>
      <w:r w:rsidRPr="00545F97">
        <w:rPr>
          <w:sz w:val="24"/>
        </w:rPr>
        <w:tab/>
      </w:r>
      <w:r w:rsidRPr="00545F97">
        <w:rPr>
          <w:sz w:val="24"/>
        </w:rPr>
        <w:tab/>
      </w:r>
      <w:r w:rsidRPr="00545F97">
        <w:rPr>
          <w:sz w:val="24"/>
        </w:rPr>
        <w:tab/>
      </w:r>
      <w:r w:rsidRPr="00545F97">
        <w:rPr>
          <w:sz w:val="24"/>
        </w:rPr>
        <w:tab/>
      </w:r>
      <w:r w:rsidRPr="00545F97">
        <w:rPr>
          <w:sz w:val="24"/>
        </w:rPr>
        <w:tab/>
      </w:r>
      <w:r w:rsidRPr="00545F97">
        <w:rPr>
          <w:sz w:val="24"/>
        </w:rPr>
        <w:tab/>
      </w:r>
      <w:r w:rsidRPr="00545F97">
        <w:rPr>
          <w:sz w:val="24"/>
        </w:rPr>
        <w:tab/>
        <w:t xml:space="preserve">CHF 40.-- </w:t>
      </w:r>
    </w:p>
    <w:p w14:paraId="27332277" w14:textId="77777777" w:rsidR="000204FD" w:rsidRPr="00545F97" w:rsidRDefault="000204FD" w:rsidP="000204FD">
      <w:pPr>
        <w:spacing w:before="180" w:line="280" w:lineRule="exact"/>
        <w:ind w:left="567"/>
        <w:jc w:val="both"/>
        <w:rPr>
          <w:sz w:val="24"/>
        </w:rPr>
      </w:pPr>
      <w:r w:rsidRPr="00545F97">
        <w:rPr>
          <w:sz w:val="24"/>
        </w:rPr>
        <w:t>Bei Mitarbeitenden, die 40 % bis 60 % der Arbeitszeit ausserhalb ihrer üblichen Arbeitsstätte tätig sind und deshalb eine Mittagessensentschädigung erhalten, wird ein entsprechender Hinweis im Lohnausweis angebracht (Feld G des Lohnausweises).</w:t>
      </w:r>
    </w:p>
    <w:p w14:paraId="6FBDFE21" w14:textId="77777777" w:rsidR="000204FD" w:rsidRPr="00545F97" w:rsidRDefault="000204FD" w:rsidP="000204FD">
      <w:pPr>
        <w:spacing w:before="180" w:line="280" w:lineRule="exact"/>
        <w:ind w:left="567"/>
        <w:jc w:val="both"/>
        <w:rPr>
          <w:sz w:val="24"/>
        </w:rPr>
      </w:pPr>
      <w:r w:rsidRPr="00545F97">
        <w:rPr>
          <w:sz w:val="24"/>
        </w:rPr>
        <w:t xml:space="preserve">Bei Mitarbeitenden, die mehr als 60 % der Arbeitszeit ausserhalb ihrer üblichen Arbeitsstätte tätig sind und deshalb eine Mittagessensentschädigung erhalten, wird im Lohnausweis unter </w:t>
      </w:r>
      <w:r w:rsidR="00407A3C" w:rsidRPr="00545F97">
        <w:rPr>
          <w:sz w:val="24"/>
        </w:rPr>
        <w:t xml:space="preserve">Ziffer 15 </w:t>
      </w:r>
      <w:r w:rsidRPr="00545F97">
        <w:rPr>
          <w:sz w:val="24"/>
        </w:rPr>
        <w:t>Bemerkungen folgender Hinweis angebracht: "Mittagessen durch Arbeitgeber bezahlt".</w:t>
      </w:r>
      <w:r w:rsidR="005D59AA" w:rsidRPr="00545F97">
        <w:rPr>
          <w:sz w:val="24"/>
        </w:rPr>
        <w:t xml:space="preserve"> </w:t>
      </w:r>
    </w:p>
    <w:p w14:paraId="66CB1C17" w14:textId="77777777" w:rsidR="000204FD" w:rsidRPr="00545F97" w:rsidRDefault="000204FD" w:rsidP="000204FD">
      <w:pPr>
        <w:spacing w:before="360" w:line="280" w:lineRule="exact"/>
        <w:ind w:left="567" w:hanging="567"/>
        <w:jc w:val="both"/>
        <w:outlineLvl w:val="0"/>
        <w:rPr>
          <w:b/>
          <w:sz w:val="24"/>
        </w:rPr>
      </w:pPr>
      <w:r w:rsidRPr="00545F97">
        <w:rPr>
          <w:b/>
          <w:sz w:val="24"/>
        </w:rPr>
        <w:t>4.</w:t>
      </w:r>
      <w:r w:rsidRPr="00545F97">
        <w:rPr>
          <w:b/>
          <w:sz w:val="24"/>
        </w:rPr>
        <w:tab/>
        <w:t>Übernachtungskosten</w:t>
      </w:r>
    </w:p>
    <w:p w14:paraId="190191F9" w14:textId="79D3DBBD" w:rsidR="000204FD" w:rsidRDefault="000204FD" w:rsidP="000204FD">
      <w:pPr>
        <w:spacing w:before="180" w:line="280" w:lineRule="exact"/>
        <w:ind w:left="567" w:hanging="567"/>
        <w:jc w:val="both"/>
        <w:outlineLvl w:val="0"/>
        <w:rPr>
          <w:b/>
          <w:sz w:val="24"/>
        </w:rPr>
      </w:pPr>
      <w:r w:rsidRPr="00545F97">
        <w:rPr>
          <w:b/>
          <w:sz w:val="24"/>
        </w:rPr>
        <w:t>4.1</w:t>
      </w:r>
      <w:r w:rsidRPr="00545F97">
        <w:rPr>
          <w:b/>
          <w:sz w:val="24"/>
        </w:rPr>
        <w:tab/>
        <w:t>Hotelkosten</w:t>
      </w:r>
    </w:p>
    <w:p w14:paraId="5A2A6F23" w14:textId="77777777" w:rsidR="003A6944" w:rsidRPr="003A6944" w:rsidRDefault="003A6944" w:rsidP="003A6944">
      <w:pPr>
        <w:rPr>
          <w:sz w:val="24"/>
        </w:rPr>
      </w:pPr>
    </w:p>
    <w:p w14:paraId="6C49BB58" w14:textId="07749108" w:rsidR="000204FD" w:rsidRPr="00545F97" w:rsidRDefault="000204FD" w:rsidP="000204FD">
      <w:pPr>
        <w:spacing w:before="180" w:line="280" w:lineRule="exact"/>
        <w:ind w:left="567"/>
        <w:jc w:val="both"/>
        <w:rPr>
          <w:sz w:val="24"/>
        </w:rPr>
      </w:pPr>
      <w:r w:rsidRPr="00545F97">
        <w:rPr>
          <w:sz w:val="24"/>
        </w:rPr>
        <w:lastRenderedPageBreak/>
        <w:t>Für Übernachtungen sind in der Regel Mittelklass</w:t>
      </w:r>
      <w:r w:rsidR="001640F6">
        <w:rPr>
          <w:sz w:val="24"/>
        </w:rPr>
        <w:t>e</w:t>
      </w:r>
      <w:r w:rsidRPr="00545F97">
        <w:rPr>
          <w:sz w:val="24"/>
        </w:rPr>
        <w:t>hotels zu wählen.</w:t>
      </w:r>
    </w:p>
    <w:p w14:paraId="63A52085" w14:textId="77777777" w:rsidR="000204FD" w:rsidRPr="00545F97" w:rsidRDefault="000204FD" w:rsidP="000204FD">
      <w:pPr>
        <w:spacing w:before="180" w:line="280" w:lineRule="exact"/>
        <w:ind w:left="567"/>
        <w:jc w:val="both"/>
        <w:rPr>
          <w:sz w:val="24"/>
        </w:rPr>
      </w:pPr>
      <w:r w:rsidRPr="00545F97">
        <w:rPr>
          <w:sz w:val="24"/>
        </w:rPr>
        <w:t>Ausnahmsweise kann, sofern es durch das Geschäftsinteresse bedingt ist, aus Repräsentationsgründen ein Hotel einer höheren Preiskategorie gewählt werden.</w:t>
      </w:r>
    </w:p>
    <w:p w14:paraId="50DD6A67" w14:textId="4FA1E742" w:rsidR="000204FD" w:rsidRPr="00545F97" w:rsidRDefault="000204FD" w:rsidP="000204FD">
      <w:pPr>
        <w:spacing w:before="180" w:line="280" w:lineRule="exact"/>
        <w:ind w:left="567"/>
        <w:jc w:val="both"/>
        <w:rPr>
          <w:sz w:val="24"/>
        </w:rPr>
      </w:pPr>
      <w:r w:rsidRPr="00545F97">
        <w:rPr>
          <w:sz w:val="24"/>
        </w:rPr>
        <w:t xml:space="preserve">Entschädigt werden die effektiven Hotelkosten gemäss Originalbeleg, wobei allfällige Privatauslagen (z. B. </w:t>
      </w:r>
      <w:r w:rsidR="0096429C">
        <w:rPr>
          <w:sz w:val="24"/>
        </w:rPr>
        <w:t>private Telefongespräche</w:t>
      </w:r>
      <w:r w:rsidRPr="00545F97">
        <w:rPr>
          <w:sz w:val="24"/>
        </w:rPr>
        <w:t>) von der Hotelrechnung in Abzug zu bringen sind.</w:t>
      </w:r>
    </w:p>
    <w:p w14:paraId="5947D452" w14:textId="41E84A4D" w:rsidR="000204FD" w:rsidRPr="00545F97" w:rsidRDefault="000204FD" w:rsidP="000204FD">
      <w:pPr>
        <w:spacing w:before="360" w:line="280" w:lineRule="exact"/>
        <w:ind w:left="567" w:hanging="567"/>
        <w:jc w:val="both"/>
        <w:outlineLvl w:val="0"/>
        <w:rPr>
          <w:b/>
          <w:sz w:val="24"/>
        </w:rPr>
      </w:pPr>
      <w:r w:rsidRPr="00545F97">
        <w:rPr>
          <w:b/>
          <w:sz w:val="24"/>
        </w:rPr>
        <w:t>4.2</w:t>
      </w:r>
      <w:r w:rsidRPr="00545F97">
        <w:rPr>
          <w:b/>
          <w:sz w:val="24"/>
        </w:rPr>
        <w:tab/>
        <w:t>Private Übernachtung</w:t>
      </w:r>
    </w:p>
    <w:p w14:paraId="33A94500" w14:textId="77777777" w:rsidR="000B5FFB" w:rsidRPr="00545F97" w:rsidRDefault="000204FD" w:rsidP="00C76A2D">
      <w:pPr>
        <w:spacing w:before="180" w:line="280" w:lineRule="exact"/>
        <w:ind w:left="567"/>
        <w:jc w:val="both"/>
        <w:rPr>
          <w:b/>
          <w:sz w:val="24"/>
        </w:rPr>
      </w:pPr>
      <w:r w:rsidRPr="00545F97">
        <w:rPr>
          <w:sz w:val="24"/>
        </w:rPr>
        <w:t>Bei privater Übernachtung bei Freunden etc. werden die effektiven Kosten bis max. CHF 80.-- für ein Geschenk an den Gastgeber vergütet.</w:t>
      </w:r>
    </w:p>
    <w:p w14:paraId="7FC8EA76" w14:textId="77777777" w:rsidR="000204FD" w:rsidRPr="00545F97" w:rsidRDefault="000204FD" w:rsidP="00E1476D">
      <w:pPr>
        <w:tabs>
          <w:tab w:val="left" w:pos="567"/>
        </w:tabs>
        <w:spacing w:before="400" w:line="280" w:lineRule="exact"/>
        <w:jc w:val="both"/>
        <w:rPr>
          <w:b/>
          <w:sz w:val="24"/>
        </w:rPr>
      </w:pPr>
      <w:r w:rsidRPr="00545F97">
        <w:rPr>
          <w:b/>
          <w:sz w:val="24"/>
        </w:rPr>
        <w:t>5.</w:t>
      </w:r>
      <w:r w:rsidRPr="00545F97">
        <w:rPr>
          <w:b/>
          <w:sz w:val="24"/>
        </w:rPr>
        <w:tab/>
        <w:t>Weitere Ausgaben</w:t>
      </w:r>
    </w:p>
    <w:p w14:paraId="59D7AC6C" w14:textId="07775686" w:rsidR="000204FD" w:rsidRPr="00545F97" w:rsidRDefault="000204FD" w:rsidP="000204FD">
      <w:pPr>
        <w:spacing w:before="180" w:line="280" w:lineRule="exact"/>
        <w:ind w:left="567" w:hanging="567"/>
        <w:jc w:val="both"/>
        <w:outlineLvl w:val="0"/>
        <w:rPr>
          <w:b/>
          <w:sz w:val="24"/>
        </w:rPr>
      </w:pPr>
      <w:r w:rsidRPr="00545F97">
        <w:rPr>
          <w:b/>
          <w:sz w:val="24"/>
        </w:rPr>
        <w:t>5.1</w:t>
      </w:r>
      <w:r w:rsidRPr="00545F97">
        <w:rPr>
          <w:b/>
          <w:sz w:val="24"/>
        </w:rPr>
        <w:tab/>
        <w:t>Repräsentationsausgaben</w:t>
      </w:r>
    </w:p>
    <w:p w14:paraId="41FE994E" w14:textId="77777777" w:rsidR="000204FD" w:rsidRPr="00545F97" w:rsidRDefault="000204FD" w:rsidP="000204FD">
      <w:pPr>
        <w:spacing w:before="180" w:line="280" w:lineRule="exact"/>
        <w:ind w:left="567"/>
        <w:jc w:val="both"/>
        <w:rPr>
          <w:sz w:val="24"/>
        </w:rPr>
      </w:pPr>
      <w:r w:rsidRPr="00545F97">
        <w:rPr>
          <w:sz w:val="24"/>
        </w:rPr>
        <w:t>Im Rahmen der Kundenbetreuung bzw. der Kontaktpflege zu der Firma nahestehenden Drittpersonen kann es im Interesse der Firma liegen, dass diese Drittpersonen von einem Mitarbeitenden eingeladen werden.</w:t>
      </w:r>
    </w:p>
    <w:p w14:paraId="5F4C18A8" w14:textId="77777777" w:rsidR="000204FD" w:rsidRPr="00545F97" w:rsidRDefault="000204FD" w:rsidP="000204FD">
      <w:pPr>
        <w:spacing w:before="180" w:line="280" w:lineRule="exact"/>
        <w:ind w:left="567"/>
        <w:jc w:val="both"/>
        <w:rPr>
          <w:sz w:val="24"/>
        </w:rPr>
      </w:pPr>
      <w:r w:rsidRPr="00545F97">
        <w:rPr>
          <w:sz w:val="24"/>
        </w:rPr>
        <w:t>Grundsätzlich gilt, dass bei solchen Einladungen Zurückhaltung zu üben ist. Die anfallenden Kosten müssen stets durch das Geschäftsinteresse gedeckt sein. Bei der Wahl der Lokalitäten ist auf die geschäftliche Bedeutung des Kunden bzw. Geschäftspartners sowie die ortsüblichen Sitten Rücksicht zu nehmen.</w:t>
      </w:r>
    </w:p>
    <w:p w14:paraId="055ABE46" w14:textId="77777777" w:rsidR="000204FD" w:rsidRPr="00545F97" w:rsidRDefault="000204FD" w:rsidP="000204FD">
      <w:pPr>
        <w:spacing w:before="180" w:line="280" w:lineRule="exact"/>
        <w:ind w:left="567"/>
        <w:jc w:val="both"/>
        <w:rPr>
          <w:sz w:val="24"/>
        </w:rPr>
      </w:pPr>
      <w:r w:rsidRPr="00545F97">
        <w:rPr>
          <w:sz w:val="24"/>
        </w:rPr>
        <w:t>Vergütet werden die effektiven Kosten, wobei folgende Angaben zu vermerken sind:</w:t>
      </w:r>
    </w:p>
    <w:p w14:paraId="054243B9" w14:textId="77777777" w:rsidR="000204FD" w:rsidRPr="00545F97" w:rsidRDefault="000204FD" w:rsidP="000204FD">
      <w:pPr>
        <w:tabs>
          <w:tab w:val="left" w:pos="851"/>
        </w:tabs>
        <w:spacing w:before="180" w:line="280" w:lineRule="exact"/>
        <w:ind w:left="567"/>
        <w:jc w:val="both"/>
        <w:rPr>
          <w:sz w:val="24"/>
        </w:rPr>
      </w:pPr>
      <w:r w:rsidRPr="00545F97">
        <w:rPr>
          <w:sz w:val="24"/>
        </w:rPr>
        <w:t>-</w:t>
      </w:r>
      <w:r w:rsidRPr="00545F97">
        <w:rPr>
          <w:sz w:val="24"/>
        </w:rPr>
        <w:tab/>
        <w:t>Name und Titel aller anwesenden Personen, deren Firma und deren</w:t>
      </w:r>
    </w:p>
    <w:p w14:paraId="5A2CBDD6" w14:textId="77777777" w:rsidR="000204FD" w:rsidRPr="00545F97" w:rsidRDefault="000204FD" w:rsidP="000204FD">
      <w:pPr>
        <w:tabs>
          <w:tab w:val="left" w:pos="851"/>
        </w:tabs>
        <w:spacing w:line="280" w:lineRule="exact"/>
        <w:ind w:left="567"/>
        <w:jc w:val="both"/>
        <w:rPr>
          <w:sz w:val="24"/>
        </w:rPr>
      </w:pPr>
      <w:r w:rsidRPr="00545F97">
        <w:rPr>
          <w:sz w:val="24"/>
        </w:rPr>
        <w:tab/>
        <w:t>Geschäftsbeziehung zur Muster AG (einschliesslich Firmenangestellte)</w:t>
      </w:r>
    </w:p>
    <w:p w14:paraId="017BAC56" w14:textId="77777777" w:rsidR="000204FD" w:rsidRPr="00545F97" w:rsidRDefault="000204FD" w:rsidP="000204FD">
      <w:pPr>
        <w:tabs>
          <w:tab w:val="left" w:pos="851"/>
        </w:tabs>
        <w:spacing w:line="280" w:lineRule="exact"/>
        <w:ind w:left="567"/>
        <w:jc w:val="both"/>
        <w:rPr>
          <w:sz w:val="24"/>
        </w:rPr>
      </w:pPr>
      <w:r w:rsidRPr="00545F97">
        <w:rPr>
          <w:sz w:val="24"/>
        </w:rPr>
        <w:t>-</w:t>
      </w:r>
      <w:r w:rsidRPr="00545F97">
        <w:rPr>
          <w:sz w:val="24"/>
        </w:rPr>
        <w:tab/>
        <w:t>Name und Ort des Lokals</w:t>
      </w:r>
    </w:p>
    <w:p w14:paraId="008F20CF" w14:textId="77777777" w:rsidR="000204FD" w:rsidRPr="00545F97" w:rsidRDefault="000204FD" w:rsidP="000204FD">
      <w:pPr>
        <w:tabs>
          <w:tab w:val="left" w:pos="851"/>
        </w:tabs>
        <w:spacing w:line="280" w:lineRule="exact"/>
        <w:ind w:left="567"/>
        <w:jc w:val="both"/>
        <w:rPr>
          <w:sz w:val="24"/>
        </w:rPr>
      </w:pPr>
      <w:r w:rsidRPr="00545F97">
        <w:rPr>
          <w:sz w:val="24"/>
        </w:rPr>
        <w:t>-</w:t>
      </w:r>
      <w:r w:rsidRPr="00545F97">
        <w:rPr>
          <w:sz w:val="24"/>
        </w:rPr>
        <w:tab/>
        <w:t>Datum der Einladung</w:t>
      </w:r>
    </w:p>
    <w:p w14:paraId="0DEA5635" w14:textId="77777777" w:rsidR="000204FD" w:rsidRPr="00545F97" w:rsidRDefault="000204FD" w:rsidP="000204FD">
      <w:pPr>
        <w:tabs>
          <w:tab w:val="left" w:pos="851"/>
        </w:tabs>
        <w:spacing w:line="280" w:lineRule="exact"/>
        <w:ind w:left="567"/>
        <w:jc w:val="both"/>
        <w:rPr>
          <w:sz w:val="24"/>
        </w:rPr>
      </w:pPr>
      <w:r w:rsidRPr="00545F97">
        <w:rPr>
          <w:sz w:val="24"/>
        </w:rPr>
        <w:t>-</w:t>
      </w:r>
      <w:r w:rsidRPr="00545F97">
        <w:rPr>
          <w:sz w:val="24"/>
        </w:rPr>
        <w:tab/>
        <w:t>Geschäftszweck der Einladung</w:t>
      </w:r>
    </w:p>
    <w:p w14:paraId="71F9E649" w14:textId="083F1166" w:rsidR="000204FD" w:rsidRPr="00545F97" w:rsidRDefault="000204FD" w:rsidP="000204FD">
      <w:pPr>
        <w:spacing w:before="360" w:line="280" w:lineRule="exact"/>
        <w:ind w:left="567" w:hanging="567"/>
        <w:jc w:val="both"/>
        <w:outlineLvl w:val="0"/>
        <w:rPr>
          <w:b/>
          <w:sz w:val="24"/>
        </w:rPr>
      </w:pPr>
      <w:r w:rsidRPr="00545F97">
        <w:rPr>
          <w:b/>
          <w:sz w:val="24"/>
        </w:rPr>
        <w:t>5.2</w:t>
      </w:r>
      <w:r w:rsidRPr="00545F97">
        <w:rPr>
          <w:b/>
          <w:sz w:val="24"/>
        </w:rPr>
        <w:tab/>
        <w:t>Kleinausgaben</w:t>
      </w:r>
    </w:p>
    <w:p w14:paraId="1B046476" w14:textId="77777777" w:rsidR="000204FD" w:rsidRPr="00545F97" w:rsidRDefault="000204FD" w:rsidP="000204FD">
      <w:pPr>
        <w:spacing w:before="180" w:line="280" w:lineRule="exact"/>
        <w:ind w:left="567"/>
        <w:jc w:val="both"/>
        <w:rPr>
          <w:sz w:val="24"/>
        </w:rPr>
      </w:pPr>
      <w:r w:rsidRPr="00545F97">
        <w:rPr>
          <w:sz w:val="24"/>
        </w:rPr>
        <w:t>Kleinausgaben, wie z.B. Parkgebühren, Geschäftstelefone von unterwegs etc., werden grundsätzlich, soweit sie geschäftsbedingt sind, gegen Originalbeleg vergütet.</w:t>
      </w:r>
    </w:p>
    <w:p w14:paraId="128ECE53" w14:textId="77777777" w:rsidR="000204FD" w:rsidRPr="00545F97" w:rsidRDefault="000204FD" w:rsidP="000204FD">
      <w:pPr>
        <w:spacing w:before="180" w:line="280" w:lineRule="exact"/>
        <w:ind w:left="567"/>
        <w:jc w:val="both"/>
        <w:rPr>
          <w:sz w:val="24"/>
        </w:rPr>
      </w:pPr>
      <w:r w:rsidRPr="00545F97">
        <w:rPr>
          <w:sz w:val="24"/>
        </w:rPr>
        <w:t>Sofern die Beibringung eines Originalbeleges unmöglich bzw. unzumutbar ist, kann ausnahmsweise ein Eigenbeleg eingereicht werden.</w:t>
      </w:r>
    </w:p>
    <w:p w14:paraId="0B8DF643" w14:textId="768B2ACD" w:rsidR="000204FD" w:rsidRPr="00545F97" w:rsidRDefault="000204FD" w:rsidP="005C3F77">
      <w:pPr>
        <w:spacing w:before="360" w:line="280" w:lineRule="exact"/>
        <w:ind w:left="567" w:hanging="567"/>
        <w:jc w:val="both"/>
        <w:outlineLvl w:val="0"/>
        <w:rPr>
          <w:b/>
          <w:sz w:val="24"/>
        </w:rPr>
      </w:pPr>
      <w:r w:rsidRPr="00545F97">
        <w:rPr>
          <w:b/>
          <w:sz w:val="24"/>
        </w:rPr>
        <w:t>5.3</w:t>
      </w:r>
      <w:r w:rsidRPr="00545F97">
        <w:rPr>
          <w:b/>
          <w:sz w:val="24"/>
        </w:rPr>
        <w:tab/>
        <w:t>Kreditkarten (</w:t>
      </w:r>
      <w:r w:rsidR="00372543">
        <w:rPr>
          <w:b/>
          <w:sz w:val="24"/>
        </w:rPr>
        <w:t>optional</w:t>
      </w:r>
      <w:r w:rsidRPr="00545F97">
        <w:rPr>
          <w:b/>
          <w:sz w:val="24"/>
        </w:rPr>
        <w:t>)</w:t>
      </w:r>
    </w:p>
    <w:p w14:paraId="602D0CFA" w14:textId="77777777" w:rsidR="000204FD" w:rsidRPr="00545F97" w:rsidRDefault="000204FD" w:rsidP="000204FD">
      <w:pPr>
        <w:spacing w:before="180" w:line="280" w:lineRule="exact"/>
        <w:ind w:left="567"/>
        <w:jc w:val="both"/>
        <w:rPr>
          <w:sz w:val="24"/>
        </w:rPr>
      </w:pPr>
      <w:r w:rsidRPr="00545F97">
        <w:rPr>
          <w:sz w:val="24"/>
        </w:rPr>
        <w:t>Mitglieder der Geschäftsleitung können eine persönlich auf den Namen des Mitarbeitenden lautende Kreditkarte beziehen.</w:t>
      </w:r>
    </w:p>
    <w:p w14:paraId="3B57CC34" w14:textId="77777777" w:rsidR="000204FD" w:rsidRPr="00545F97" w:rsidRDefault="000204FD" w:rsidP="000204FD">
      <w:pPr>
        <w:spacing w:before="180" w:line="280" w:lineRule="exact"/>
        <w:ind w:left="567"/>
        <w:jc w:val="both"/>
        <w:rPr>
          <w:sz w:val="24"/>
        </w:rPr>
      </w:pPr>
      <w:r w:rsidRPr="00545F97">
        <w:rPr>
          <w:sz w:val="24"/>
        </w:rPr>
        <w:t>Die Kosten dieser Kreditkarte werden von der Muster AG übernommen.</w:t>
      </w:r>
    </w:p>
    <w:p w14:paraId="3241CA9F" w14:textId="77777777" w:rsidR="00E1559F" w:rsidRPr="00545F97" w:rsidRDefault="000204FD" w:rsidP="000204FD">
      <w:pPr>
        <w:spacing w:before="180" w:line="280" w:lineRule="exact"/>
        <w:ind w:left="567"/>
        <w:jc w:val="both"/>
        <w:rPr>
          <w:sz w:val="24"/>
        </w:rPr>
      </w:pPr>
      <w:r w:rsidRPr="00545F97">
        <w:rPr>
          <w:sz w:val="24"/>
        </w:rPr>
        <w:t>Diese Kreditkarte darf ausschliesslich für geschäftliche Spesen verwendet werden.</w:t>
      </w:r>
    </w:p>
    <w:p w14:paraId="21070689" w14:textId="77777777" w:rsidR="000204FD" w:rsidRPr="00545F97" w:rsidRDefault="00E1559F" w:rsidP="000204FD">
      <w:pPr>
        <w:spacing w:before="180" w:line="280" w:lineRule="exact"/>
        <w:ind w:left="567"/>
        <w:jc w:val="both"/>
        <w:rPr>
          <w:sz w:val="24"/>
        </w:rPr>
      </w:pPr>
      <w:r w:rsidRPr="00545F97">
        <w:rPr>
          <w:sz w:val="24"/>
        </w:rPr>
        <w:lastRenderedPageBreak/>
        <w:t xml:space="preserve">Ferner dürfen mit dieser Kreditkarte keinerlei pauschalierte Auslagen (insbesondere solche von Pauschalspesenempfängern bis </w:t>
      </w:r>
      <w:r w:rsidR="00D31100" w:rsidRPr="00545F97">
        <w:rPr>
          <w:sz w:val="24"/>
        </w:rPr>
        <w:t>CHF</w:t>
      </w:r>
      <w:r w:rsidRPr="00545F97">
        <w:rPr>
          <w:sz w:val="24"/>
        </w:rPr>
        <w:t xml:space="preserve"> 50.</w:t>
      </w:r>
      <w:r w:rsidR="00D31100" w:rsidRPr="00545F97">
        <w:rPr>
          <w:sz w:val="24"/>
        </w:rPr>
        <w:t>-</w:t>
      </w:r>
      <w:r w:rsidRPr="00545F97">
        <w:rPr>
          <w:sz w:val="24"/>
        </w:rPr>
        <w:t>-) bezahlt werden, oder sie sind dem Mitarbeiter vollumfänglich zurück</w:t>
      </w:r>
      <w:r w:rsidRPr="00545F97">
        <w:rPr>
          <w:sz w:val="24"/>
        </w:rPr>
        <w:softHyphen/>
        <w:t>zubelasten.</w:t>
      </w:r>
    </w:p>
    <w:p w14:paraId="25928844" w14:textId="53F5F5E1" w:rsidR="009551D8" w:rsidRPr="00545F97" w:rsidRDefault="009551D8" w:rsidP="009551D8">
      <w:pPr>
        <w:spacing w:before="360" w:line="280" w:lineRule="exact"/>
        <w:ind w:left="567" w:hanging="567"/>
        <w:jc w:val="both"/>
        <w:outlineLvl w:val="0"/>
        <w:rPr>
          <w:b/>
          <w:sz w:val="24"/>
        </w:rPr>
      </w:pPr>
      <w:r w:rsidRPr="00545F97">
        <w:rPr>
          <w:b/>
          <w:sz w:val="24"/>
        </w:rPr>
        <w:t>5.4</w:t>
      </w:r>
      <w:r w:rsidRPr="00545F97">
        <w:rPr>
          <w:b/>
          <w:sz w:val="24"/>
        </w:rPr>
        <w:tab/>
        <w:t>Mobiltelefone (</w:t>
      </w:r>
      <w:r w:rsidR="00372543">
        <w:rPr>
          <w:b/>
          <w:sz w:val="24"/>
        </w:rPr>
        <w:t>optional</w:t>
      </w:r>
      <w:r w:rsidRPr="00545F97">
        <w:rPr>
          <w:b/>
          <w:sz w:val="24"/>
        </w:rPr>
        <w:t>)</w:t>
      </w:r>
    </w:p>
    <w:p w14:paraId="01827206" w14:textId="77777777" w:rsidR="000913B9" w:rsidRPr="00545F97" w:rsidRDefault="00C11CCF" w:rsidP="001033F5">
      <w:pPr>
        <w:spacing w:before="180" w:line="280" w:lineRule="exact"/>
        <w:ind w:left="567"/>
        <w:jc w:val="both"/>
        <w:rPr>
          <w:sz w:val="24"/>
        </w:rPr>
      </w:pPr>
      <w:r w:rsidRPr="00545F97">
        <w:rPr>
          <w:sz w:val="24"/>
        </w:rPr>
        <w:t xml:space="preserve">Mitarbeitenden, die geschäftlich auf ein Mobiltelefon angewiesen sind, </w:t>
      </w:r>
      <w:r w:rsidR="000913B9" w:rsidRPr="00545F97">
        <w:rPr>
          <w:sz w:val="24"/>
        </w:rPr>
        <w:t>kann ein Geschäfts-Mobiltelefon zur Verfügung gestellt werden. Dieses ist im Grundsatz lediglich für geschäftliche und nur ausnahmsweise für private Zwecke zu verwenden. Unbegründete Mehrkosten aufgrund privater Nutzung sind vom Mitarbeitenden selbst zu tragen.</w:t>
      </w:r>
    </w:p>
    <w:p w14:paraId="045CF114" w14:textId="1DE698E0" w:rsidR="000913B9" w:rsidRPr="00545F97" w:rsidRDefault="000913B9" w:rsidP="001033F5">
      <w:pPr>
        <w:spacing w:before="360" w:line="280" w:lineRule="exact"/>
        <w:ind w:left="567" w:hanging="567"/>
        <w:jc w:val="both"/>
        <w:outlineLvl w:val="0"/>
        <w:rPr>
          <w:b/>
          <w:sz w:val="24"/>
        </w:rPr>
      </w:pPr>
      <w:r w:rsidRPr="00545F97">
        <w:rPr>
          <w:b/>
          <w:sz w:val="24"/>
        </w:rPr>
        <w:t>5.5</w:t>
      </w:r>
      <w:r w:rsidR="001033F5" w:rsidRPr="00545F97">
        <w:rPr>
          <w:b/>
          <w:sz w:val="24"/>
        </w:rPr>
        <w:tab/>
      </w:r>
      <w:r w:rsidRPr="00545F97">
        <w:rPr>
          <w:b/>
          <w:sz w:val="24"/>
        </w:rPr>
        <w:t>Private Infrastruktur / Homeoffice</w:t>
      </w:r>
    </w:p>
    <w:p w14:paraId="7C9935C6" w14:textId="77777777" w:rsidR="00861861" w:rsidRPr="00545F97" w:rsidRDefault="00861861" w:rsidP="00861861">
      <w:pPr>
        <w:spacing w:before="180" w:line="280" w:lineRule="exact"/>
        <w:ind w:left="567"/>
        <w:jc w:val="both"/>
        <w:rPr>
          <w:sz w:val="24"/>
        </w:rPr>
      </w:pPr>
      <w:r w:rsidRPr="00545F97">
        <w:rPr>
          <w:sz w:val="24"/>
        </w:rPr>
        <w:t>Mitarbeitenden, welche ihre private Infrastruktur - wie insbesondere Notebook, PC, Tablet, Mobiltelefon, Internetanschluss, Software, Büromaterial etc. – auch geschäftlich verwenden müssen, kann eine monatliche Pauschalentschädigung von CHF 50 ausbezahlt werden. Mit dieser Entschädigung sind sämtliche Kosten für die geschäftliche Verwendung privater Infra-struktur abgegolten.</w:t>
      </w:r>
    </w:p>
    <w:p w14:paraId="1CB0EA65" w14:textId="77777777" w:rsidR="00861861" w:rsidRPr="00545F97" w:rsidRDefault="00861861" w:rsidP="00861861">
      <w:pPr>
        <w:spacing w:before="180" w:line="280" w:lineRule="exact"/>
        <w:ind w:left="567"/>
        <w:jc w:val="both"/>
        <w:rPr>
          <w:sz w:val="24"/>
        </w:rPr>
      </w:pPr>
      <w:r w:rsidRPr="00545F97">
        <w:rPr>
          <w:sz w:val="24"/>
        </w:rPr>
        <w:t>Der ausbezahlte Pauschalbetrag wird im Lohnausweis unter Ziffer 13.2.3 mit dem Vermerk ”private Infrastruktur” ausgewiesen. Die genehmigten Pauschalspesen unterliegen nicht einer allfälligen Quellensteuer.</w:t>
      </w:r>
    </w:p>
    <w:p w14:paraId="4A1CE9DA" w14:textId="77777777" w:rsidR="00861861" w:rsidRPr="00545F97" w:rsidRDefault="00861861" w:rsidP="00861861">
      <w:pPr>
        <w:spacing w:before="180" w:line="280" w:lineRule="exact"/>
        <w:ind w:left="567"/>
        <w:jc w:val="both"/>
        <w:rPr>
          <w:sz w:val="24"/>
        </w:rPr>
      </w:pPr>
      <w:r w:rsidRPr="00545F97">
        <w:rPr>
          <w:sz w:val="24"/>
        </w:rPr>
        <w:t>Empfänger von pauschalen Repräsentationsspesen erhalten keine separate Entschädigung für die geschäftliche Verwendung privater Infrastruktur. Diese Kosten sind mit den pauschalen Repräsentationsspesen abgegolten.</w:t>
      </w:r>
    </w:p>
    <w:p w14:paraId="52441CC5" w14:textId="77777777" w:rsidR="000204FD" w:rsidRPr="00545F97" w:rsidRDefault="000204FD" w:rsidP="000204FD">
      <w:pPr>
        <w:spacing w:before="360" w:line="280" w:lineRule="exact"/>
        <w:ind w:left="567" w:hanging="567"/>
        <w:jc w:val="both"/>
        <w:outlineLvl w:val="0"/>
        <w:rPr>
          <w:b/>
          <w:sz w:val="24"/>
        </w:rPr>
      </w:pPr>
      <w:r w:rsidRPr="00545F97">
        <w:rPr>
          <w:b/>
          <w:sz w:val="24"/>
        </w:rPr>
        <w:t>6.</w:t>
      </w:r>
      <w:r w:rsidRPr="00545F97">
        <w:rPr>
          <w:b/>
          <w:sz w:val="24"/>
        </w:rPr>
        <w:tab/>
        <w:t>Administrative Bestimmungen</w:t>
      </w:r>
    </w:p>
    <w:p w14:paraId="1A10A3D6" w14:textId="32837E93" w:rsidR="000204FD" w:rsidRPr="00545F97" w:rsidRDefault="000204FD" w:rsidP="000204FD">
      <w:pPr>
        <w:spacing w:before="180" w:line="280" w:lineRule="exact"/>
        <w:ind w:left="567" w:hanging="567"/>
        <w:jc w:val="both"/>
        <w:outlineLvl w:val="0"/>
        <w:rPr>
          <w:b/>
          <w:sz w:val="24"/>
        </w:rPr>
      </w:pPr>
      <w:r w:rsidRPr="00545F97">
        <w:rPr>
          <w:b/>
          <w:sz w:val="24"/>
        </w:rPr>
        <w:t>6.1</w:t>
      </w:r>
      <w:r w:rsidRPr="00545F97">
        <w:rPr>
          <w:b/>
          <w:sz w:val="24"/>
        </w:rPr>
        <w:tab/>
        <w:t>Spesenvorschuss</w:t>
      </w:r>
    </w:p>
    <w:p w14:paraId="0B69FC4C" w14:textId="77777777" w:rsidR="000204FD" w:rsidRPr="00545F97" w:rsidRDefault="000204FD" w:rsidP="000204FD">
      <w:pPr>
        <w:spacing w:before="180" w:line="280" w:lineRule="exact"/>
        <w:ind w:left="567"/>
        <w:jc w:val="both"/>
        <w:rPr>
          <w:sz w:val="24"/>
        </w:rPr>
      </w:pPr>
      <w:r w:rsidRPr="00545F97">
        <w:rPr>
          <w:sz w:val="24"/>
        </w:rPr>
        <w:t>Allfällige Spesenvorschüsse sind vor Bezug durch den zuständigen Vorgesetzten zu genehmigen.</w:t>
      </w:r>
    </w:p>
    <w:p w14:paraId="7C00A1E2" w14:textId="799BA5E4" w:rsidR="000204FD" w:rsidRPr="00545F97" w:rsidRDefault="000204FD" w:rsidP="000204FD">
      <w:pPr>
        <w:spacing w:before="360" w:line="280" w:lineRule="exact"/>
        <w:ind w:left="567" w:hanging="567"/>
        <w:jc w:val="both"/>
        <w:outlineLvl w:val="0"/>
        <w:rPr>
          <w:b/>
          <w:sz w:val="24"/>
        </w:rPr>
      </w:pPr>
      <w:r w:rsidRPr="00545F97">
        <w:rPr>
          <w:b/>
          <w:sz w:val="24"/>
        </w:rPr>
        <w:t>6.2</w:t>
      </w:r>
      <w:r w:rsidRPr="00545F97">
        <w:rPr>
          <w:b/>
          <w:sz w:val="24"/>
        </w:rPr>
        <w:tab/>
        <w:t>Spesenabrechnung und Visum</w:t>
      </w:r>
    </w:p>
    <w:p w14:paraId="3F4F56BC" w14:textId="77777777" w:rsidR="000204FD" w:rsidRPr="00545F97" w:rsidRDefault="000204FD" w:rsidP="000204FD">
      <w:pPr>
        <w:spacing w:before="180" w:line="280" w:lineRule="exact"/>
        <w:ind w:left="567"/>
        <w:jc w:val="both"/>
        <w:rPr>
          <w:sz w:val="24"/>
        </w:rPr>
      </w:pPr>
      <w:r w:rsidRPr="00545F97">
        <w:rPr>
          <w:sz w:val="24"/>
        </w:rPr>
        <w:t>Für die Spesenabrechnung ist das von der Firmenleitung vorgeschriebene Formular zu benützen.</w:t>
      </w:r>
    </w:p>
    <w:p w14:paraId="61BF390B" w14:textId="77777777" w:rsidR="00670F5F" w:rsidRPr="00545F97" w:rsidRDefault="000204FD" w:rsidP="00670F5F">
      <w:pPr>
        <w:spacing w:before="180" w:line="280" w:lineRule="exact"/>
        <w:ind w:left="567"/>
        <w:jc w:val="both"/>
        <w:rPr>
          <w:sz w:val="24"/>
        </w:rPr>
      </w:pPr>
      <w:r w:rsidRPr="00545F97">
        <w:rPr>
          <w:sz w:val="24"/>
        </w:rPr>
        <w:t>Die Spesenabrechnungen sind in der Regel nach Beendigung des Spesenereignisses, mindestens jedoch einmal monatlich, zu erstellen und zusammen mit den entsprechenden Spesenbelegen dem zuständigen Vorgesetzten zum Visum vorzulegen.</w:t>
      </w:r>
    </w:p>
    <w:p w14:paraId="7FFC5786" w14:textId="77777777" w:rsidR="00BB2F95" w:rsidRPr="00545F97" w:rsidRDefault="00861861" w:rsidP="000204FD">
      <w:pPr>
        <w:spacing w:before="180" w:line="280" w:lineRule="exact"/>
        <w:ind w:left="567"/>
        <w:jc w:val="both"/>
        <w:rPr>
          <w:sz w:val="24"/>
        </w:rPr>
      </w:pPr>
      <w:r w:rsidRPr="00545F97">
        <w:rPr>
          <w:sz w:val="24"/>
        </w:rPr>
        <w:t>Belege, die der Spesenabrechnung beigelegt werden müssen, sind Originaldokumente. Dasselbe gilt für digitale Dokumente, die auf einem zulässigen Informationsträger vorhanden sind.</w:t>
      </w:r>
    </w:p>
    <w:p w14:paraId="0EB6AB8A" w14:textId="63380985" w:rsidR="000204FD" w:rsidRPr="00545F97" w:rsidRDefault="000204FD" w:rsidP="000204FD">
      <w:pPr>
        <w:spacing w:before="360" w:line="280" w:lineRule="exact"/>
        <w:ind w:left="567" w:hanging="567"/>
        <w:jc w:val="both"/>
        <w:outlineLvl w:val="0"/>
        <w:rPr>
          <w:b/>
          <w:sz w:val="24"/>
        </w:rPr>
      </w:pPr>
      <w:r w:rsidRPr="00545F97">
        <w:rPr>
          <w:b/>
          <w:sz w:val="24"/>
        </w:rPr>
        <w:t>6.3</w:t>
      </w:r>
      <w:r w:rsidRPr="00545F97">
        <w:rPr>
          <w:b/>
          <w:sz w:val="24"/>
        </w:rPr>
        <w:tab/>
        <w:t>Spesenrückerstattung</w:t>
      </w:r>
    </w:p>
    <w:p w14:paraId="10DF8A5A" w14:textId="77777777" w:rsidR="000204FD" w:rsidRPr="00545F97" w:rsidRDefault="000204FD" w:rsidP="000204FD">
      <w:pPr>
        <w:spacing w:line="280" w:lineRule="exact"/>
        <w:ind w:left="567"/>
        <w:jc w:val="both"/>
        <w:rPr>
          <w:sz w:val="24"/>
        </w:rPr>
      </w:pPr>
      <w:r w:rsidRPr="00545F97">
        <w:rPr>
          <w:sz w:val="24"/>
        </w:rPr>
        <w:t>(An dieser Stelle kann das unternehmensinterne Abrechnungsverfahren geregelt werden.)</w:t>
      </w:r>
    </w:p>
    <w:p w14:paraId="6ACB6187" w14:textId="77D23085" w:rsidR="000204FD" w:rsidRPr="00545F97" w:rsidRDefault="000204FD" w:rsidP="000204FD">
      <w:pPr>
        <w:spacing w:before="360" w:line="280" w:lineRule="exact"/>
        <w:ind w:left="567" w:hanging="567"/>
        <w:jc w:val="both"/>
        <w:outlineLvl w:val="0"/>
        <w:rPr>
          <w:b/>
          <w:sz w:val="24"/>
        </w:rPr>
      </w:pPr>
      <w:r w:rsidRPr="00545F97">
        <w:rPr>
          <w:b/>
          <w:sz w:val="24"/>
        </w:rPr>
        <w:lastRenderedPageBreak/>
        <w:t>6.4</w:t>
      </w:r>
      <w:r w:rsidRPr="00545F97">
        <w:rPr>
          <w:b/>
          <w:sz w:val="24"/>
        </w:rPr>
        <w:tab/>
        <w:t>Aufbewahren der Spesenbelege und -abrechnungen</w:t>
      </w:r>
    </w:p>
    <w:p w14:paraId="17697926" w14:textId="77777777" w:rsidR="000204FD" w:rsidRPr="00545F97" w:rsidRDefault="000204FD" w:rsidP="000204FD">
      <w:pPr>
        <w:spacing w:before="180" w:line="280" w:lineRule="exact"/>
        <w:ind w:left="567"/>
        <w:jc w:val="both"/>
        <w:rPr>
          <w:sz w:val="24"/>
        </w:rPr>
      </w:pPr>
      <w:r w:rsidRPr="00545F97">
        <w:rPr>
          <w:sz w:val="24"/>
        </w:rPr>
        <w:t>Spesenabrechnungen samt den entsprechenden Belegen sind während 10 Jahren für allfällige Kontrollen aufzubewahren.</w:t>
      </w:r>
    </w:p>
    <w:p w14:paraId="44595915" w14:textId="77777777" w:rsidR="000204FD" w:rsidRPr="00545F97" w:rsidRDefault="000204FD" w:rsidP="000204FD">
      <w:pPr>
        <w:spacing w:before="360" w:line="280" w:lineRule="exact"/>
        <w:ind w:left="567" w:hanging="567"/>
        <w:jc w:val="both"/>
        <w:outlineLvl w:val="0"/>
        <w:rPr>
          <w:b/>
          <w:sz w:val="24"/>
        </w:rPr>
      </w:pPr>
      <w:r w:rsidRPr="00545F97">
        <w:rPr>
          <w:b/>
          <w:sz w:val="24"/>
        </w:rPr>
        <w:t>7.</w:t>
      </w:r>
      <w:r w:rsidRPr="00545F97">
        <w:rPr>
          <w:b/>
          <w:sz w:val="24"/>
        </w:rPr>
        <w:tab/>
        <w:t>Gültigkeit</w:t>
      </w:r>
    </w:p>
    <w:p w14:paraId="32BB4FE6" w14:textId="77777777" w:rsidR="000204FD" w:rsidRPr="00545F97" w:rsidRDefault="000204FD" w:rsidP="000204FD">
      <w:pPr>
        <w:spacing w:before="180" w:line="280" w:lineRule="exact"/>
        <w:ind w:left="567"/>
        <w:jc w:val="both"/>
        <w:rPr>
          <w:sz w:val="24"/>
        </w:rPr>
      </w:pPr>
      <w:r w:rsidRPr="00545F97">
        <w:rPr>
          <w:sz w:val="24"/>
        </w:rPr>
        <w:t>Dieses Spesenreglement wurde dem kantonalen Steueramt Zürich zur Prüfung unterbreitet und von diesem genehmigt.</w:t>
      </w:r>
    </w:p>
    <w:p w14:paraId="56F4F927" w14:textId="77777777" w:rsidR="000204FD" w:rsidRPr="00545F97" w:rsidRDefault="000204FD" w:rsidP="000204FD">
      <w:pPr>
        <w:spacing w:before="180" w:line="280" w:lineRule="exact"/>
        <w:ind w:left="567"/>
        <w:jc w:val="both"/>
        <w:rPr>
          <w:sz w:val="24"/>
        </w:rPr>
      </w:pPr>
      <w:r w:rsidRPr="00545F97">
        <w:rPr>
          <w:sz w:val="24"/>
        </w:rPr>
        <w:t>Aufgrund dieser Genehmigung verzichtet die Muster AG auf die betragsmässige Bescheinigung der effektiven Spesen in den Lohnausweisen.</w:t>
      </w:r>
    </w:p>
    <w:p w14:paraId="0F073BC4" w14:textId="77777777" w:rsidR="00411B10" w:rsidRPr="00545F97" w:rsidRDefault="000204FD" w:rsidP="000204FD">
      <w:pPr>
        <w:spacing w:before="180" w:line="280" w:lineRule="exact"/>
        <w:ind w:left="567"/>
        <w:jc w:val="both"/>
        <w:rPr>
          <w:sz w:val="24"/>
        </w:rPr>
      </w:pPr>
      <w:r w:rsidRPr="00545F97">
        <w:rPr>
          <w:sz w:val="24"/>
        </w:rPr>
        <w:t>Jede Änderung dieses Spesenreglements wird dem Steueramt des Kantons Zürich vorgängig zur Genehmigung unterbreitet. Ebenso wird die Steuerbehörde informiert, wenn das Spesenreglement ersatzlos aufgehoben oder durch ein nicht genehmigtes Spesenreglement ersetzt wird.</w:t>
      </w:r>
    </w:p>
    <w:p w14:paraId="238C8594" w14:textId="77777777" w:rsidR="000204FD" w:rsidRPr="00545F97" w:rsidRDefault="000204FD" w:rsidP="00411B10">
      <w:pPr>
        <w:spacing w:before="180" w:line="280" w:lineRule="exact"/>
        <w:ind w:left="567" w:hanging="567"/>
        <w:jc w:val="both"/>
        <w:rPr>
          <w:b/>
          <w:sz w:val="24"/>
        </w:rPr>
      </w:pPr>
      <w:r w:rsidRPr="00545F97">
        <w:rPr>
          <w:b/>
          <w:sz w:val="24"/>
        </w:rPr>
        <w:t>8.</w:t>
      </w:r>
      <w:r w:rsidRPr="00545F97">
        <w:rPr>
          <w:b/>
          <w:sz w:val="24"/>
        </w:rPr>
        <w:tab/>
        <w:t>Inkrafttreten</w:t>
      </w:r>
    </w:p>
    <w:p w14:paraId="60ED3B28" w14:textId="6FA06B49" w:rsidR="000204FD" w:rsidRDefault="000204FD" w:rsidP="000B5FFB">
      <w:pPr>
        <w:spacing w:before="180" w:line="280" w:lineRule="exact"/>
        <w:ind w:left="567"/>
        <w:jc w:val="both"/>
      </w:pPr>
      <w:r w:rsidRPr="00545F97">
        <w:rPr>
          <w:sz w:val="24"/>
        </w:rPr>
        <w:t xml:space="preserve">Dieses Spesenreglement tritt mit Wirkung ab 1. Januar </w:t>
      </w:r>
      <w:r w:rsidR="003B4E62" w:rsidRPr="00545F97">
        <w:rPr>
          <w:sz w:val="24"/>
        </w:rPr>
        <w:t>202</w:t>
      </w:r>
      <w:r w:rsidR="00AD58EA">
        <w:rPr>
          <w:sz w:val="24"/>
        </w:rPr>
        <w:t>6</w:t>
      </w:r>
      <w:r w:rsidR="003B4E62" w:rsidRPr="00545F97">
        <w:rPr>
          <w:sz w:val="24"/>
        </w:rPr>
        <w:t xml:space="preserve"> </w:t>
      </w:r>
      <w:r w:rsidRPr="00545F97">
        <w:rPr>
          <w:sz w:val="24"/>
        </w:rPr>
        <w:t>in Kraft.</w:t>
      </w:r>
    </w:p>
    <w:sectPr w:rsidR="000204FD" w:rsidSect="0096429C">
      <w:footerReference w:type="even" r:id="rId8"/>
      <w:footerReference w:type="default" r:id="rId9"/>
      <w:footerReference w:type="first" r:id="rId10"/>
      <w:pgSz w:w="11906" w:h="16838" w:code="9"/>
      <w:pgMar w:top="1418" w:right="1418" w:bottom="72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0CCC7" w14:textId="77777777" w:rsidR="00321417" w:rsidRDefault="00321417">
      <w:r>
        <w:separator/>
      </w:r>
    </w:p>
  </w:endnote>
  <w:endnote w:type="continuationSeparator" w:id="0">
    <w:p w14:paraId="1AFCFFCF" w14:textId="77777777" w:rsidR="00321417" w:rsidRDefault="0032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CC7C" w14:textId="77777777" w:rsidR="00DB1EBA" w:rsidRDefault="00DB1EBA" w:rsidP="00012FF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9EF8FFB" w14:textId="77777777" w:rsidR="00DB1EBA" w:rsidRDefault="00DB1E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50AC" w14:textId="77777777" w:rsidR="00DB1EBA" w:rsidRPr="00012FFA" w:rsidRDefault="00DB1EBA" w:rsidP="00012FFA">
    <w:pPr>
      <w:pStyle w:val="Fuzeile"/>
      <w:framePr w:wrap="around" w:vAnchor="text" w:hAnchor="margin" w:xAlign="center" w:y="1"/>
      <w:rPr>
        <w:rStyle w:val="Seitenzahl"/>
        <w:sz w:val="16"/>
        <w:szCs w:val="16"/>
      </w:rPr>
    </w:pPr>
    <w:r w:rsidRPr="00012FFA">
      <w:rPr>
        <w:rStyle w:val="Seitenzahl"/>
        <w:sz w:val="16"/>
        <w:szCs w:val="16"/>
      </w:rPr>
      <w:fldChar w:fldCharType="begin"/>
    </w:r>
    <w:r w:rsidRPr="00012FFA">
      <w:rPr>
        <w:rStyle w:val="Seitenzahl"/>
        <w:sz w:val="16"/>
        <w:szCs w:val="16"/>
      </w:rPr>
      <w:instrText xml:space="preserve">PAGE  </w:instrText>
    </w:r>
    <w:r w:rsidRPr="00012FFA">
      <w:rPr>
        <w:rStyle w:val="Seitenzahl"/>
        <w:sz w:val="16"/>
        <w:szCs w:val="16"/>
      </w:rPr>
      <w:fldChar w:fldCharType="separate"/>
    </w:r>
    <w:r w:rsidR="001033F5">
      <w:rPr>
        <w:rStyle w:val="Seitenzahl"/>
        <w:noProof/>
        <w:sz w:val="16"/>
        <w:szCs w:val="16"/>
      </w:rPr>
      <w:t>2</w:t>
    </w:r>
    <w:r w:rsidRPr="00012FFA">
      <w:rPr>
        <w:rStyle w:val="Seitenzahl"/>
        <w:sz w:val="16"/>
        <w:szCs w:val="16"/>
      </w:rPr>
      <w:fldChar w:fldCharType="end"/>
    </w:r>
  </w:p>
  <w:p w14:paraId="09BA97D3" w14:textId="49ACE6C8" w:rsidR="00DB1EBA" w:rsidRPr="0070257D" w:rsidRDefault="003A6944">
    <w:pPr>
      <w:pStyle w:val="Fuzeile"/>
      <w:rPr>
        <w:sz w:val="10"/>
        <w:szCs w:val="10"/>
      </w:rPr>
    </w:pPr>
    <w:r>
      <w:rPr>
        <w:sz w:val="10"/>
        <w:szCs w:val="10"/>
      </w:rPr>
      <w:t>hio</w:t>
    </w:r>
    <w:r w:rsidR="00197954">
      <w:rPr>
        <w:sz w:val="10"/>
        <w:szCs w:val="10"/>
      </w:rPr>
      <w:t xml:space="preserve"> / </w:t>
    </w:r>
    <w:r w:rsidR="00AD58EA">
      <w:rPr>
        <w:sz w:val="10"/>
        <w:szCs w:val="10"/>
      </w:rPr>
      <w:t>PP</w:t>
    </w:r>
    <w:r>
      <w:rPr>
        <w:sz w:val="10"/>
        <w:szCs w:val="10"/>
      </w:rPr>
      <w:t>ZN</w:t>
    </w:r>
    <w:r w:rsidR="00197954">
      <w:rPr>
        <w:sz w:val="10"/>
        <w:szCs w:val="10"/>
      </w:rPr>
      <w:t xml:space="preserve"> / 202</w:t>
    </w:r>
    <w:r w:rsidR="00AD58EA">
      <w:rPr>
        <w:sz w:val="10"/>
        <w:szCs w:val="1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02CC" w14:textId="77777777" w:rsidR="00DB1EBA" w:rsidRPr="00E35167" w:rsidRDefault="00DB1EBA" w:rsidP="00C00AF3">
    <w:pPr>
      <w:pStyle w:val="Fuzeile"/>
      <w:rPr>
        <w:rFonts w:cs="Arial"/>
        <w:sz w:val="10"/>
        <w:szCs w:val="10"/>
      </w:rPr>
    </w:pPr>
    <w:r>
      <w:rPr>
        <w:rFonts w:cs="Arial"/>
        <w:sz w:val="10"/>
        <w:szCs w:val="1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EEF0" w14:textId="77777777" w:rsidR="00321417" w:rsidRDefault="00321417">
      <w:r>
        <w:separator/>
      </w:r>
    </w:p>
  </w:footnote>
  <w:footnote w:type="continuationSeparator" w:id="0">
    <w:p w14:paraId="55863146" w14:textId="77777777" w:rsidR="00321417" w:rsidRDefault="00321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79C45D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0D3F605A"/>
    <w:multiLevelType w:val="hybridMultilevel"/>
    <w:tmpl w:val="C2E8F002"/>
    <w:lvl w:ilvl="0" w:tplc="C8781AD8">
      <w:start w:val="1"/>
      <w:numFmt w:val="bullet"/>
      <w:pStyle w:val="Aufzhlungszeichen10"/>
      <w:lvlText w:val="-"/>
      <w:lvlJc w:val="left"/>
      <w:pPr>
        <w:tabs>
          <w:tab w:val="num" w:pos="1636"/>
        </w:tabs>
        <w:ind w:left="1571" w:hanging="295"/>
      </w:pPr>
      <w:rPr>
        <w:rFonts w:hint="default"/>
        <w:sz w:val="16"/>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27785E9A"/>
    <w:multiLevelType w:val="hybridMultilevel"/>
    <w:tmpl w:val="2822176E"/>
    <w:lvl w:ilvl="0" w:tplc="57DC1B9A">
      <w:start w:val="1"/>
      <w:numFmt w:val="bullet"/>
      <w:pStyle w:val="Aufzhlungszeichen5a"/>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59255399">
    <w:abstractNumId w:val="0"/>
  </w:num>
  <w:num w:numId="2" w16cid:durableId="932055763">
    <w:abstractNumId w:val="2"/>
  </w:num>
  <w:num w:numId="3" w16cid:durableId="1173759948">
    <w:abstractNumId w:val="1"/>
  </w:num>
  <w:num w:numId="4" w16cid:durableId="1719549193">
    <w:abstractNumId w:val="1"/>
  </w:num>
  <w:num w:numId="5" w16cid:durableId="193738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FD"/>
    <w:rsid w:val="00012FFA"/>
    <w:rsid w:val="000204FD"/>
    <w:rsid w:val="00027D1C"/>
    <w:rsid w:val="0003242B"/>
    <w:rsid w:val="00060CB6"/>
    <w:rsid w:val="00063647"/>
    <w:rsid w:val="000913B9"/>
    <w:rsid w:val="000B5FFB"/>
    <w:rsid w:val="000F7B2E"/>
    <w:rsid w:val="001033F5"/>
    <w:rsid w:val="001061C2"/>
    <w:rsid w:val="001640F6"/>
    <w:rsid w:val="00197954"/>
    <w:rsid w:val="001B152C"/>
    <w:rsid w:val="001E7193"/>
    <w:rsid w:val="002166F0"/>
    <w:rsid w:val="00294F17"/>
    <w:rsid w:val="00295376"/>
    <w:rsid w:val="00296F87"/>
    <w:rsid w:val="002E1E32"/>
    <w:rsid w:val="003033DA"/>
    <w:rsid w:val="00321417"/>
    <w:rsid w:val="0033584F"/>
    <w:rsid w:val="00341F42"/>
    <w:rsid w:val="00343A20"/>
    <w:rsid w:val="00372543"/>
    <w:rsid w:val="003A6944"/>
    <w:rsid w:val="003B4E62"/>
    <w:rsid w:val="00407A3C"/>
    <w:rsid w:val="00411B10"/>
    <w:rsid w:val="004253B7"/>
    <w:rsid w:val="0047053D"/>
    <w:rsid w:val="004926C7"/>
    <w:rsid w:val="004E78F5"/>
    <w:rsid w:val="0054368B"/>
    <w:rsid w:val="00545F97"/>
    <w:rsid w:val="0058422B"/>
    <w:rsid w:val="005A4B27"/>
    <w:rsid w:val="005B30A7"/>
    <w:rsid w:val="005C3F77"/>
    <w:rsid w:val="005D59AA"/>
    <w:rsid w:val="005E5B6F"/>
    <w:rsid w:val="00632F7C"/>
    <w:rsid w:val="00670F5F"/>
    <w:rsid w:val="006859C1"/>
    <w:rsid w:val="006A213C"/>
    <w:rsid w:val="006A600C"/>
    <w:rsid w:val="006B3055"/>
    <w:rsid w:val="006D7C19"/>
    <w:rsid w:val="0070257D"/>
    <w:rsid w:val="0074709A"/>
    <w:rsid w:val="0078798B"/>
    <w:rsid w:val="007B10DB"/>
    <w:rsid w:val="007D1725"/>
    <w:rsid w:val="0082286D"/>
    <w:rsid w:val="00861861"/>
    <w:rsid w:val="0088392B"/>
    <w:rsid w:val="008C55E8"/>
    <w:rsid w:val="008F53BA"/>
    <w:rsid w:val="00936C78"/>
    <w:rsid w:val="00942156"/>
    <w:rsid w:val="009551D8"/>
    <w:rsid w:val="0096429C"/>
    <w:rsid w:val="009C646D"/>
    <w:rsid w:val="009C6BC2"/>
    <w:rsid w:val="00A5762C"/>
    <w:rsid w:val="00A707D9"/>
    <w:rsid w:val="00A91D57"/>
    <w:rsid w:val="00AD58EA"/>
    <w:rsid w:val="00B222CA"/>
    <w:rsid w:val="00B80815"/>
    <w:rsid w:val="00B8176E"/>
    <w:rsid w:val="00B81F5E"/>
    <w:rsid w:val="00BB2F95"/>
    <w:rsid w:val="00C00AF3"/>
    <w:rsid w:val="00C11CCF"/>
    <w:rsid w:val="00C525BD"/>
    <w:rsid w:val="00C76A2D"/>
    <w:rsid w:val="00CB1772"/>
    <w:rsid w:val="00CF1E3A"/>
    <w:rsid w:val="00D31100"/>
    <w:rsid w:val="00D61F6F"/>
    <w:rsid w:val="00DB1EBA"/>
    <w:rsid w:val="00DE025A"/>
    <w:rsid w:val="00DE7B57"/>
    <w:rsid w:val="00DF19A1"/>
    <w:rsid w:val="00E1476D"/>
    <w:rsid w:val="00E1559F"/>
    <w:rsid w:val="00E33F47"/>
    <w:rsid w:val="00E8202E"/>
    <w:rsid w:val="00E84212"/>
    <w:rsid w:val="00EF2254"/>
    <w:rsid w:val="00EF7497"/>
    <w:rsid w:val="00F050D8"/>
    <w:rsid w:val="00F506C0"/>
    <w:rsid w:val="00F97E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8A99A"/>
  <w15:docId w15:val="{248466D2-C779-47B8-BE51-5DEA029A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204FD"/>
    <w:rPr>
      <w:rFonts w:ascii="Arial" w:hAnsi="Arial"/>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szeichen5a">
    <w:name w:val="Aufzählungszeichen 5a"/>
    <w:basedOn w:val="Aufzhlungszeichen5"/>
    <w:autoRedefine/>
    <w:pPr>
      <w:numPr>
        <w:numId w:val="2"/>
      </w:numPr>
      <w:tabs>
        <w:tab w:val="left" w:pos="1134"/>
        <w:tab w:val="left" w:pos="1701"/>
        <w:tab w:val="left" w:pos="1985"/>
        <w:tab w:val="left" w:pos="3005"/>
        <w:tab w:val="left" w:pos="3572"/>
        <w:tab w:val="right" w:pos="9061"/>
      </w:tabs>
      <w:spacing w:before="60" w:line="300" w:lineRule="exact"/>
      <w:jc w:val="both"/>
    </w:pPr>
    <w:rPr>
      <w:bCs/>
    </w:rPr>
  </w:style>
  <w:style w:type="paragraph" w:styleId="Aufzhlungszeichen5">
    <w:name w:val="List Bullet 5"/>
    <w:basedOn w:val="Standard"/>
    <w:autoRedefine/>
    <w:pPr>
      <w:numPr>
        <w:numId w:val="1"/>
      </w:numPr>
    </w:pPr>
  </w:style>
  <w:style w:type="paragraph" w:styleId="Endnotentext">
    <w:name w:val="endnote text"/>
    <w:basedOn w:val="Standard"/>
    <w:autoRedefine/>
    <w:semiHidden/>
    <w:pPr>
      <w:tabs>
        <w:tab w:val="left" w:pos="567"/>
        <w:tab w:val="left" w:pos="1418"/>
        <w:tab w:val="left" w:pos="1701"/>
        <w:tab w:val="left" w:pos="1985"/>
        <w:tab w:val="left" w:pos="3005"/>
        <w:tab w:val="left" w:pos="3572"/>
        <w:tab w:val="right" w:pos="9061"/>
      </w:tabs>
      <w:spacing w:before="120" w:line="300" w:lineRule="exact"/>
      <w:jc w:val="both"/>
    </w:pPr>
    <w:rPr>
      <w:color w:val="000000"/>
    </w:rPr>
  </w:style>
  <w:style w:type="paragraph" w:styleId="Funotentext">
    <w:name w:val="footnote text"/>
    <w:basedOn w:val="Standard"/>
    <w:autoRedefine/>
    <w:semiHidden/>
    <w:pPr>
      <w:tabs>
        <w:tab w:val="left" w:pos="567"/>
        <w:tab w:val="left" w:pos="851"/>
        <w:tab w:val="left" w:pos="1418"/>
        <w:tab w:val="left" w:pos="1701"/>
        <w:tab w:val="left" w:pos="1985"/>
        <w:tab w:val="left" w:pos="3005"/>
        <w:tab w:val="left" w:pos="3572"/>
        <w:tab w:val="right" w:pos="9061"/>
      </w:tabs>
      <w:spacing w:line="240" w:lineRule="exact"/>
      <w:ind w:left="397" w:hanging="397"/>
      <w:jc w:val="both"/>
    </w:pPr>
    <w:rPr>
      <w:sz w:val="18"/>
    </w:rPr>
  </w:style>
  <w:style w:type="paragraph" w:customStyle="1" w:styleId="TitelDeckblatt">
    <w:name w:val="Titel Deckblatt"/>
    <w:basedOn w:val="Standard"/>
    <w:autoRedefine/>
    <w:pPr>
      <w:keepNext/>
      <w:widowControl w:val="0"/>
      <w:tabs>
        <w:tab w:val="left" w:pos="709"/>
        <w:tab w:val="left" w:pos="1418"/>
        <w:tab w:val="left" w:pos="1701"/>
        <w:tab w:val="left" w:pos="1985"/>
        <w:tab w:val="left" w:pos="3005"/>
        <w:tab w:val="left" w:pos="3572"/>
        <w:tab w:val="right" w:pos="9061"/>
      </w:tabs>
      <w:spacing w:after="300" w:line="360" w:lineRule="auto"/>
      <w:jc w:val="center"/>
    </w:pPr>
    <w:rPr>
      <w:b/>
      <w:caps/>
      <w:color w:val="000000"/>
      <w:sz w:val="28"/>
    </w:rPr>
  </w:style>
  <w:style w:type="paragraph" w:customStyle="1" w:styleId="AuszugausdemBuch">
    <w:name w:val="Auszug aus dem Buch"/>
    <w:basedOn w:val="Standard"/>
    <w:autoRedefine/>
    <w:pPr>
      <w:keepNext/>
      <w:widowControl w:val="0"/>
      <w:tabs>
        <w:tab w:val="left" w:pos="709"/>
        <w:tab w:val="left" w:pos="1418"/>
        <w:tab w:val="left" w:pos="1701"/>
        <w:tab w:val="left" w:pos="1985"/>
        <w:tab w:val="left" w:pos="3005"/>
        <w:tab w:val="left" w:pos="3572"/>
        <w:tab w:val="right" w:pos="9061"/>
      </w:tabs>
      <w:spacing w:after="120" w:line="300" w:lineRule="exact"/>
      <w:jc w:val="both"/>
    </w:pPr>
    <w:rPr>
      <w:color w:val="000000"/>
    </w:rPr>
  </w:style>
  <w:style w:type="paragraph" w:customStyle="1" w:styleId="StandardArial">
    <w:name w:val="Standard Arial"/>
    <w:basedOn w:val="Standard"/>
    <w:autoRedefine/>
    <w:rPr>
      <w:sz w:val="22"/>
    </w:rPr>
  </w:style>
  <w:style w:type="paragraph" w:customStyle="1" w:styleId="StandardArialFett">
    <w:name w:val="Standard Arial Fett"/>
    <w:basedOn w:val="StandardArial"/>
    <w:autoRedefine/>
    <w:rPr>
      <w:b/>
    </w:rPr>
  </w:style>
  <w:style w:type="paragraph" w:customStyle="1" w:styleId="Aufzhlungszeichen10">
    <w:name w:val="Aufzählungszeichen 10"/>
    <w:basedOn w:val="Standard"/>
    <w:autoRedefine/>
    <w:pPr>
      <w:numPr>
        <w:numId w:val="5"/>
      </w:numPr>
      <w:tabs>
        <w:tab w:val="left" w:pos="1276"/>
        <w:tab w:val="left" w:pos="3005"/>
        <w:tab w:val="left" w:pos="3572"/>
        <w:tab w:val="right" w:pos="9061"/>
      </w:tabs>
      <w:overflowPunct w:val="0"/>
      <w:autoSpaceDE w:val="0"/>
      <w:autoSpaceDN w:val="0"/>
      <w:adjustRightInd w:val="0"/>
      <w:spacing w:line="288" w:lineRule="auto"/>
      <w:jc w:val="both"/>
      <w:textAlignment w:val="baseline"/>
    </w:pPr>
    <w:rPr>
      <w:color w:val="000000"/>
      <w:lang w:eastAsia="de-CH"/>
    </w:rPr>
  </w:style>
  <w:style w:type="paragraph" w:customStyle="1" w:styleId="Verzeichnis12">
    <w:name w:val="Verzeichnis 12"/>
    <w:basedOn w:val="Verzeichnis4"/>
    <w:pPr>
      <w:tabs>
        <w:tab w:val="left" w:pos="958"/>
        <w:tab w:val="left" w:pos="1985"/>
        <w:tab w:val="left" w:pos="2552"/>
        <w:tab w:val="left" w:pos="3119"/>
        <w:tab w:val="right" w:pos="9061"/>
      </w:tabs>
      <w:spacing w:line="320" w:lineRule="atLeast"/>
      <w:ind w:left="0"/>
      <w:jc w:val="both"/>
    </w:pPr>
    <w:rPr>
      <w:color w:val="000000"/>
    </w:rPr>
  </w:style>
  <w:style w:type="paragraph" w:styleId="Verzeichnis4">
    <w:name w:val="toc 4"/>
    <w:basedOn w:val="Standard"/>
    <w:next w:val="Standard"/>
    <w:autoRedefine/>
    <w:semiHidden/>
    <w:pPr>
      <w:ind w:left="720"/>
    </w:pPr>
  </w:style>
  <w:style w:type="paragraph" w:styleId="Fuzeile">
    <w:name w:val="footer"/>
    <w:basedOn w:val="Standard"/>
    <w:rsid w:val="002166F0"/>
    <w:pPr>
      <w:tabs>
        <w:tab w:val="center" w:pos="4536"/>
        <w:tab w:val="right" w:pos="9072"/>
      </w:tabs>
    </w:pPr>
  </w:style>
  <w:style w:type="character" w:styleId="Seitenzahl">
    <w:name w:val="page number"/>
    <w:basedOn w:val="Absatz-Standardschriftart"/>
    <w:rsid w:val="002166F0"/>
  </w:style>
  <w:style w:type="paragraph" w:styleId="Kopfzeile">
    <w:name w:val="header"/>
    <w:basedOn w:val="Standard"/>
    <w:rsid w:val="00C00AF3"/>
    <w:pPr>
      <w:tabs>
        <w:tab w:val="center" w:pos="4536"/>
        <w:tab w:val="right" w:pos="9072"/>
      </w:tabs>
    </w:pPr>
  </w:style>
  <w:style w:type="paragraph" w:styleId="Dokumentstruktur">
    <w:name w:val="Document Map"/>
    <w:basedOn w:val="Standard"/>
    <w:semiHidden/>
    <w:rsid w:val="000B5FFB"/>
    <w:pPr>
      <w:shd w:val="clear" w:color="auto" w:fill="000080"/>
    </w:pPr>
    <w:rPr>
      <w:rFonts w:ascii="Tahoma" w:hAnsi="Tahoma" w:cs="Tahoma"/>
    </w:rPr>
  </w:style>
  <w:style w:type="paragraph" w:styleId="Sprechblasentext">
    <w:name w:val="Balloon Text"/>
    <w:basedOn w:val="Standard"/>
    <w:semiHidden/>
    <w:rsid w:val="000B5FFB"/>
    <w:rPr>
      <w:rFonts w:ascii="Tahoma" w:hAnsi="Tahoma" w:cs="Tahoma"/>
      <w:sz w:val="16"/>
      <w:szCs w:val="16"/>
    </w:rPr>
  </w:style>
  <w:style w:type="paragraph" w:styleId="berarbeitung">
    <w:name w:val="Revision"/>
    <w:hidden/>
    <w:uiPriority w:val="99"/>
    <w:semiHidden/>
    <w:rsid w:val="003B4E62"/>
    <w:rPr>
      <w:rFonts w:ascii="Arial" w:hAnsi="Arial"/>
      <w:lang w:val="de-DE" w:eastAsia="de-DE"/>
    </w:rPr>
  </w:style>
  <w:style w:type="character" w:styleId="Kommentarzeichen">
    <w:name w:val="annotation reference"/>
    <w:basedOn w:val="Absatz-Standardschriftart"/>
    <w:semiHidden/>
    <w:unhideWhenUsed/>
    <w:rsid w:val="003B4E62"/>
    <w:rPr>
      <w:sz w:val="16"/>
      <w:szCs w:val="16"/>
    </w:rPr>
  </w:style>
  <w:style w:type="paragraph" w:styleId="Kommentartext">
    <w:name w:val="annotation text"/>
    <w:basedOn w:val="Standard"/>
    <w:link w:val="KommentartextZchn"/>
    <w:unhideWhenUsed/>
    <w:rsid w:val="003B4E62"/>
  </w:style>
  <w:style w:type="character" w:customStyle="1" w:styleId="KommentartextZchn">
    <w:name w:val="Kommentartext Zchn"/>
    <w:basedOn w:val="Absatz-Standardschriftart"/>
    <w:link w:val="Kommentartext"/>
    <w:rsid w:val="003B4E62"/>
    <w:rPr>
      <w:rFonts w:ascii="Arial" w:hAnsi="Arial"/>
      <w:lang w:val="de-DE" w:eastAsia="de-DE"/>
    </w:rPr>
  </w:style>
  <w:style w:type="paragraph" w:styleId="Kommentarthema">
    <w:name w:val="annotation subject"/>
    <w:basedOn w:val="Kommentartext"/>
    <w:next w:val="Kommentartext"/>
    <w:link w:val="KommentarthemaZchn"/>
    <w:semiHidden/>
    <w:unhideWhenUsed/>
    <w:rsid w:val="003B4E62"/>
    <w:rPr>
      <w:b/>
      <w:bCs/>
    </w:rPr>
  </w:style>
  <w:style w:type="character" w:customStyle="1" w:styleId="KommentarthemaZchn">
    <w:name w:val="Kommentarthema Zchn"/>
    <w:basedOn w:val="KommentartextZchn"/>
    <w:link w:val="Kommentarthema"/>
    <w:semiHidden/>
    <w:rsid w:val="003B4E62"/>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9893E3368CC734ABF2C7D88768D3FF2" ma:contentTypeVersion="15" ma:contentTypeDescription="Ein neues Dokument erstellen." ma:contentTypeScope="" ma:versionID="098e209efeea6e8ac74678708bba7669">
  <xsd:schema xmlns:xsd="http://www.w3.org/2001/XMLSchema" xmlns:xs="http://www.w3.org/2001/XMLSchema" xmlns:p="http://schemas.microsoft.com/office/2006/metadata/properties" xmlns:ns2="bdc3dffb-5d42-438a-8556-2fd0f0232333" xmlns:ns3="acd20a0f-a4d8-4fee-a15f-333f26d1b950" targetNamespace="http://schemas.microsoft.com/office/2006/metadata/properties" ma:root="true" ma:fieldsID="ce377cac3555341971a6fe7a09816b71" ns2:_="" ns3:_="">
    <xsd:import namespace="bdc3dffb-5d42-438a-8556-2fd0f0232333"/>
    <xsd:import namespace="acd20a0f-a4d8-4fee-a15f-333f26d1b9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Zusatzinf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3dffb-5d42-438a-8556-2fd0f0232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319013d-3902-4503-8c69-d95b42d8b0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Zusatzinfos" ma:index="22" nillable="true" ma:displayName="Zusatzinfos" ma:format="Dropdown" ma:internalName="Zusatzinfo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d20a0f-a4d8-4fee-a15f-333f26d1b95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ae9524cc-4a1b-419d-8d04-05ecf4cbdaee}" ma:internalName="TaxCatchAll" ma:showField="CatchAllData" ma:web="acd20a0f-a4d8-4fee-a15f-333f26d1b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d20a0f-a4d8-4fee-a15f-333f26d1b950" xsi:nil="true"/>
    <lcf76f155ced4ddcb4097134ff3c332f xmlns="bdc3dffb-5d42-438a-8556-2fd0f0232333">
      <Terms xmlns="http://schemas.microsoft.com/office/infopath/2007/PartnerControls"/>
    </lcf76f155ced4ddcb4097134ff3c332f>
    <Zusatzinfos xmlns="bdc3dffb-5d42-438a-8556-2fd0f0232333" xsi:nil="true"/>
  </documentManagement>
</p:properties>
</file>

<file path=customXml/itemProps1.xml><?xml version="1.0" encoding="utf-8"?>
<ds:datastoreItem xmlns:ds="http://schemas.openxmlformats.org/officeDocument/2006/customXml" ds:itemID="{BAA0987C-2833-4986-858C-E2E51B163D8F}">
  <ds:schemaRefs>
    <ds:schemaRef ds:uri="http://schemas.openxmlformats.org/officeDocument/2006/bibliography"/>
  </ds:schemaRefs>
</ds:datastoreItem>
</file>

<file path=customXml/itemProps2.xml><?xml version="1.0" encoding="utf-8"?>
<ds:datastoreItem xmlns:ds="http://schemas.openxmlformats.org/officeDocument/2006/customXml" ds:itemID="{FFCBBFE8-77EE-498F-B923-59673BE023F3}"/>
</file>

<file path=customXml/itemProps3.xml><?xml version="1.0" encoding="utf-8"?>
<ds:datastoreItem xmlns:ds="http://schemas.openxmlformats.org/officeDocument/2006/customXml" ds:itemID="{394427E4-2237-46FB-BD2D-ACB36E1C0F5A}"/>
</file>

<file path=customXml/itemProps4.xml><?xml version="1.0" encoding="utf-8"?>
<ds:datastoreItem xmlns:ds="http://schemas.openxmlformats.org/officeDocument/2006/customXml" ds:itemID="{7F985507-6D72-4525-98A1-062910F3F62A}"/>
</file>

<file path=docProps/app.xml><?xml version="1.0" encoding="utf-8"?>
<Properties xmlns="http://schemas.openxmlformats.org/officeDocument/2006/extended-properties" xmlns:vt="http://schemas.openxmlformats.org/officeDocument/2006/docPropsVTypes">
  <Template>Normal.dotm</Template>
  <TotalTime>0</TotalTime>
  <Pages>6</Pages>
  <Words>1423</Words>
  <Characters>10214</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Finanzdirektion Kt. ZH</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b400boh</dc:creator>
  <cp:lastModifiedBy>Stanislava Wandfluh</cp:lastModifiedBy>
  <cp:revision>3</cp:revision>
  <cp:lastPrinted>2015-10-07T13:52:00Z</cp:lastPrinted>
  <dcterms:created xsi:type="dcterms:W3CDTF">2025-12-11T14:46:00Z</dcterms:created>
  <dcterms:modified xsi:type="dcterms:W3CDTF">2025-12-11T14:48:00Z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0x01010039893E3368CC734ABF2C7D88768D3FF2</vt:lpwstr>
  </property>
</Properties>
</file>